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МЦЕНСКИЙ ГОРОДСКОЙ СОВЕТ НАРОДНЫХ ДЕПУТАТОВ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РЕШЕНИЕ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от 20 февраля 2020 г. N 206-МПА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"О ПОРЯДКЕ И УСЛОВИЯХ ПРЕДОСТАВЛЕНИЯ В АРЕНДУ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419">
        <w:rPr>
          <w:rFonts w:ascii="Times New Roman" w:hAnsi="Times New Roman" w:cs="Times New Roman"/>
          <w:sz w:val="28"/>
          <w:szCs w:val="28"/>
        </w:rPr>
        <w:t>(В ТОМ ЧИСЛЕ ЛЬГОТЫ ДЛЯ СУБЪЕКТОВ МАЛОГО И СРЕДНЕГО</w:t>
      </w:r>
      <w:proofErr w:type="gramEnd"/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51419">
        <w:rPr>
          <w:rFonts w:ascii="Times New Roman" w:hAnsi="Times New Roman" w:cs="Times New Roman"/>
          <w:sz w:val="28"/>
          <w:szCs w:val="28"/>
        </w:rPr>
        <w:t xml:space="preserve"> СОЦИАЛЬНО ЗНАЧИМЫМИ ВИДАМИ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419">
        <w:rPr>
          <w:rFonts w:ascii="Times New Roman" w:hAnsi="Times New Roman" w:cs="Times New Roman"/>
          <w:sz w:val="28"/>
          <w:szCs w:val="28"/>
        </w:rPr>
        <w:t>ДЕЯТЕЛЬНОСТИ) МУНИЦИПАЛЬНОГО ИМУЩЕСТВА, ВКЛЮЧЕННОГО</w:t>
      </w:r>
      <w:proofErr w:type="gramEnd"/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ИМУЩЕСТВА, ПРЕДНАЗНАЧЕННОГО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СУБЪЕКТАМ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1419" w:rsidRPr="00A51419" w:rsidRDefault="00A51419" w:rsidP="00A51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ТЕРРИТОРИИ ГОРОДА МЦЕНСКА"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Принято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5141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41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51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20 февраля 2020 года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5141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"О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города Мценска</w:t>
      </w:r>
      <w:proofErr w:type="gramEnd"/>
      <w:r w:rsidRPr="00A51419">
        <w:rPr>
          <w:rFonts w:ascii="Times New Roman" w:hAnsi="Times New Roman" w:cs="Times New Roman"/>
          <w:sz w:val="28"/>
          <w:szCs w:val="28"/>
        </w:rPr>
        <w:t xml:space="preserve">", утвержденное решением </w:t>
      </w:r>
      <w:proofErr w:type="spellStart"/>
      <w:r w:rsidRPr="00A5141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51419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21 июня 2018 года N 119-МПА (далее - Положение), следующие изменения: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51419">
          <w:rPr>
            <w:rFonts w:ascii="Times New Roman" w:hAnsi="Times New Roman" w:cs="Times New Roman"/>
            <w:sz w:val="28"/>
            <w:szCs w:val="28"/>
          </w:rPr>
          <w:t>часть 2 статьи 1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после слов "Гражданского кодекса Российской Федерации" дополнить словами "Земельного </w:t>
      </w:r>
      <w:hyperlink r:id="rId7" w:history="1">
        <w:r w:rsidRPr="00A5141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A51419">
          <w:rPr>
            <w:rFonts w:ascii="Times New Roman" w:hAnsi="Times New Roman" w:cs="Times New Roman"/>
            <w:sz w:val="28"/>
            <w:szCs w:val="28"/>
          </w:rPr>
          <w:t>название статьи 2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после слов "муниципального имущества" дополнить словами "(за исключением земельных участков)";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A51419">
          <w:rPr>
            <w:rFonts w:ascii="Times New Roman" w:hAnsi="Times New Roman" w:cs="Times New Roman"/>
            <w:sz w:val="28"/>
            <w:szCs w:val="28"/>
          </w:rPr>
          <w:t>название статьи 3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после слов "муниципальное имущество" дополнить словами "(за исключением земельных участков)";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A5141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статьей 4 следующего содержания:</w:t>
      </w:r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lastRenderedPageBreak/>
        <w:t>"Статья 4. Порядок и условия</w:t>
      </w:r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предоставления в аренду земельных участков,</w:t>
      </w:r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419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A51419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</w:t>
      </w:r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41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</w:t>
      </w:r>
      <w:proofErr w:type="gramEnd"/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</w:t>
      </w:r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A51419" w:rsidRPr="00A51419" w:rsidRDefault="00A51419" w:rsidP="00A514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1. Право заключения договора аренды земельного участка, включенного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(аукционов), в порядке, установленном </w:t>
      </w:r>
      <w:hyperlink r:id="rId11" w:history="1">
        <w:r w:rsidRPr="00A51419">
          <w:rPr>
            <w:rFonts w:ascii="Times New Roman" w:hAnsi="Times New Roman" w:cs="Times New Roman"/>
            <w:sz w:val="28"/>
            <w:szCs w:val="28"/>
          </w:rPr>
          <w:t>статьями 39.11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51419">
          <w:rPr>
            <w:rFonts w:ascii="Times New Roman" w:hAnsi="Times New Roman" w:cs="Times New Roman"/>
            <w:sz w:val="28"/>
            <w:szCs w:val="28"/>
          </w:rPr>
          <w:t>39.12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земельные участки, входящие в Перечень, определяется по результатам аукциона или в соответствии с </w:t>
      </w:r>
      <w:hyperlink r:id="rId13" w:history="1">
        <w:r w:rsidRPr="00A514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30 декабря 2014 года N 443 "Об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</w:t>
      </w:r>
      <w:proofErr w:type="gramEnd"/>
      <w:r w:rsidRPr="00A51419">
        <w:rPr>
          <w:rFonts w:ascii="Times New Roman" w:hAnsi="Times New Roman" w:cs="Times New Roman"/>
          <w:sz w:val="28"/>
          <w:szCs w:val="28"/>
        </w:rPr>
        <w:t xml:space="preserve"> территории Орловской области" и в соответствии с </w:t>
      </w:r>
      <w:hyperlink r:id="rId14" w:history="1">
        <w:r w:rsidRPr="00A5141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41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51419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25 июня 2008 года N 148-МПА "О Положении "Об аренде земельных участков на территории </w:t>
      </w:r>
      <w:proofErr w:type="gramStart"/>
      <w:r w:rsidRPr="00A51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1419">
        <w:rPr>
          <w:rFonts w:ascii="Times New Roman" w:hAnsi="Times New Roman" w:cs="Times New Roman"/>
          <w:sz w:val="28"/>
          <w:szCs w:val="28"/>
        </w:rPr>
        <w:t>. Мценска".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141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51419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А.М.ФОКИН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Решение подписано: 20 февраля 2020 года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Глава города Мценска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А.Н.БЕЛЯЕВ</w:t>
      </w:r>
    </w:p>
    <w:p w:rsidR="00A51419" w:rsidRPr="00A51419" w:rsidRDefault="00A51419" w:rsidP="00A51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419">
        <w:rPr>
          <w:rFonts w:ascii="Times New Roman" w:hAnsi="Times New Roman" w:cs="Times New Roman"/>
          <w:sz w:val="28"/>
          <w:szCs w:val="28"/>
        </w:rPr>
        <w:t>Решение подписано: 21 февраля 2020 года</w:t>
      </w:r>
    </w:p>
    <w:p w:rsidR="00A51419" w:rsidRPr="00A51419" w:rsidRDefault="00A51419" w:rsidP="00A51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66E" w:rsidRPr="00A51419" w:rsidRDefault="00A51419">
      <w:pPr>
        <w:rPr>
          <w:rFonts w:ascii="Times New Roman" w:hAnsi="Times New Roman" w:cs="Times New Roman"/>
          <w:sz w:val="28"/>
          <w:szCs w:val="28"/>
        </w:rPr>
      </w:pPr>
    </w:p>
    <w:sectPr w:rsidR="00F4166E" w:rsidRPr="00A51419" w:rsidSect="000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419"/>
    <w:rsid w:val="0048652E"/>
    <w:rsid w:val="007A511D"/>
    <w:rsid w:val="00A51419"/>
    <w:rsid w:val="00F6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7D3B24CFC1A43CA70F4983602370A0211F7411AEECE930CF882AA99C16339E60F217E63D1F071ECAF7AFE03A9774E8D44CAE8CF77009ED14624XBb0G" TargetMode="External"/><Relationship Id="rId13" Type="http://schemas.openxmlformats.org/officeDocument/2006/relationships/hyperlink" Target="consultantplus://offline/ref=0AF7D3B24CFC1A43CA70F4983602370A0211F74119EBC69608F882AA99C16339E60F216C6389FC70EDB17BF916FF2608XDb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7D3B24CFC1A43CA70EA95206E6805061EAB4C1CE9C5C551A7D9F7CEC8696EB340203026DDEF71EFB179FA0AXFbDG" TargetMode="External"/><Relationship Id="rId12" Type="http://schemas.openxmlformats.org/officeDocument/2006/relationships/hyperlink" Target="consultantplus://offline/ref=0AF7D3B24CFC1A43CA70EA95206E6805061EAB4C1CE9C5C551A7D9F7CEC8696EA140783B21D4FA25BDEB2EF709FC380ADB57C9E9D3X7b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7D3B24CFC1A43CA70F4983602370A0211F7411AEECE930CF882AA99C16339E60F217E63D1F071ECAF7AF903A9774E8D44CAE8CF77009ED14624XBb0G" TargetMode="External"/><Relationship Id="rId11" Type="http://schemas.openxmlformats.org/officeDocument/2006/relationships/hyperlink" Target="consultantplus://offline/ref=0AF7D3B24CFC1A43CA70EA95206E6805061EAB4C1CE9C5C551A7D9F7CEC8696EA14078382ED9FA25BDEB2EF709FC380ADB57C9E9D3X7b7G" TargetMode="External"/><Relationship Id="rId5" Type="http://schemas.openxmlformats.org/officeDocument/2006/relationships/hyperlink" Target="consultantplus://offline/ref=0AF7D3B24CFC1A43CA70F4983602370A0211F7411AEECE930CF882AA99C16339E60F217E63D1F071ECAF7AFA03A9774E8D44CAE8CF77009ED14624XBb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F7D3B24CFC1A43CA70F4983602370A0211F7411AEECE930CF882AA99C16339E60F217E63D1F071ECAF7AFA03A9774E8D44CAE8CF77009ED14624XBb0G" TargetMode="External"/><Relationship Id="rId4" Type="http://schemas.openxmlformats.org/officeDocument/2006/relationships/hyperlink" Target="consultantplus://offline/ref=0AF7D3B24CFC1A43CA70F4912F05370A0211F7411EE0CE9A04F882AA99C16339E60F216C6389FC70EDB17BF916FF2608XDb8G" TargetMode="External"/><Relationship Id="rId9" Type="http://schemas.openxmlformats.org/officeDocument/2006/relationships/hyperlink" Target="consultantplus://offline/ref=0AF7D3B24CFC1A43CA70F4983602370A0211F7411AEECE930CF882AA99C16339E60F217E63D1F071ECAF7AF203A9774E8D44CAE8CF77009ED14624XBb0G" TargetMode="External"/><Relationship Id="rId14" Type="http://schemas.openxmlformats.org/officeDocument/2006/relationships/hyperlink" Target="consultantplus://offline/ref=0AF7D3B24CFC1A43CA70F4983602370A0211F74119EBC89408F882AA99C16339E60F216C6389FC70EDB17BF916FF2608XD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Company>GrasLab.pp.ua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1</cp:revision>
  <dcterms:created xsi:type="dcterms:W3CDTF">2020-03-11T06:27:00Z</dcterms:created>
  <dcterms:modified xsi:type="dcterms:W3CDTF">2020-03-11T06:29:00Z</dcterms:modified>
</cp:coreProperties>
</file>