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A4" w:rsidRDefault="00381AA4" w:rsidP="00381AA4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Центр притяжения школьников</w:t>
      </w:r>
    </w:p>
    <w:p w:rsidR="00381AA4" w:rsidRDefault="00253EA4" w:rsidP="00381AA4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-1905</wp:posOffset>
            </wp:positionV>
            <wp:extent cx="1676400" cy="1152525"/>
            <wp:effectExtent l="0" t="0" r="0" b="0"/>
            <wp:wrapSquare wrapText="bothSides"/>
            <wp:docPr id="6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AA4" w:rsidRPr="00381AA4" w:rsidRDefault="00381AA4" w:rsidP="00381AA4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381AA4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9 сентября в </w:t>
      </w:r>
      <w:proofErr w:type="spellStart"/>
      <w:r w:rsidRPr="00381AA4">
        <w:rPr>
          <w:rStyle w:val="a4"/>
          <w:rFonts w:ascii="Times New Roman" w:hAnsi="Times New Roman" w:cs="Times New Roman"/>
          <w:bCs w:val="0"/>
          <w:sz w:val="28"/>
          <w:szCs w:val="28"/>
        </w:rPr>
        <w:t>мценской</w:t>
      </w:r>
      <w:proofErr w:type="spellEnd"/>
      <w:r w:rsidRPr="00381AA4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школе 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№ 3 </w:t>
      </w:r>
      <w:r w:rsidRPr="00381AA4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открылся Центр естественнонаучной и технологической направленностей «Точка роста». </w:t>
      </w:r>
    </w:p>
    <w:p w:rsidR="00381AA4" w:rsidRPr="00381AA4" w:rsidRDefault="00381AA4" w:rsidP="00381AA4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Центр образования «Точка роста»  создан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благодаря реализации </w:t>
      </w:r>
      <w:r w:rsidRPr="00381AA4">
        <w:rPr>
          <w:rStyle w:val="a4"/>
          <w:rFonts w:ascii="Times New Roman" w:hAnsi="Times New Roman" w:cs="Times New Roman"/>
          <w:bCs w:val="0"/>
          <w:sz w:val="28"/>
          <w:szCs w:val="28"/>
        </w:rPr>
        <w:t>федерального проекта «Современная школа» национального проекта «Образование».</w:t>
      </w:r>
    </w:p>
    <w:p w:rsidR="00381AA4" w:rsidRPr="00381AA4" w:rsidRDefault="00381AA4" w:rsidP="00381AA4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Этот год особенный: указом Президента Российской Федерации Владимира Вл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адимировича Путина он объявлен Г</w:t>
      </w:r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одом науки и технолог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ий, - отметила директор школы Наталья Красникова. - </w:t>
      </w:r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И сегодня в особенный для страны год в рамках реализуемого проекта «Образование» проходит Марафон открытия федеральной сети Центров образования «Точка роста».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аша школа принимает непосредственное участие в этом Марафоне. </w:t>
      </w:r>
    </w:p>
    <w:p w:rsidR="00381AA4" w:rsidRPr="00381AA4" w:rsidRDefault="00381AA4" w:rsidP="00381AA4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Центр образования «Точка роста» создан как структурное подразделение школы, в деятельности которого будут применяться более современные информационные технологии, средства обучения, учебное оборудование, высокоскоростной интернет и другие ресурсы Центра, которые послужат повышению качества и доступности образования.</w:t>
      </w:r>
    </w:p>
    <w:p w:rsidR="00381AA4" w:rsidRPr="00381AA4" w:rsidRDefault="00381AA4" w:rsidP="00381AA4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Центр  располагается  в трех помещениях школы: в к</w:t>
      </w:r>
      <w:r w:rsidR="00763A9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абинете физики,  информатики, </w:t>
      </w:r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кабинете химии и биологии.</w:t>
      </w:r>
    </w:p>
    <w:p w:rsidR="00381AA4" w:rsidRPr="00381AA4" w:rsidRDefault="00381AA4" w:rsidP="00381AA4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Наталья Ивановна </w:t>
      </w:r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поблагодарила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творческую группу педагогов и учащихся, принимающих участие в разработке </w:t>
      </w:r>
      <w:proofErr w:type="spellStart"/>
      <w:proofErr w:type="gramStart"/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дизайн-проекта</w:t>
      </w:r>
      <w:proofErr w:type="spellEnd"/>
      <w:proofErr w:type="gramEnd"/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Центра, выборе приятного и функционального интерьера и пожелала учащимся добиваться новых успехов.</w:t>
      </w:r>
    </w:p>
    <w:p w:rsidR="00381AA4" w:rsidRPr="00381AA4" w:rsidRDefault="00381AA4" w:rsidP="00381AA4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Право  открыть Центр образования «Точка роста» было предос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тавлено   директору  школы  Наталье</w:t>
      </w:r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Красниковой, заместителю главы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города Мценска по социальным вопросам Ирине </w:t>
      </w:r>
      <w:proofErr w:type="spellStart"/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Цейхместровой</w:t>
      </w:r>
      <w:proofErr w:type="spellEnd"/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и.о. </w:t>
      </w:r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чальника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управления образования</w:t>
      </w:r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города Мценска Юлии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Галигузовой</w:t>
      </w:r>
      <w:proofErr w:type="spellEnd"/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381AA4" w:rsidRPr="00381AA4" w:rsidRDefault="00381AA4" w:rsidP="00381AA4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 завершении церемонии открытия гости, педагоги и учащиеся школы прошли  в помещения «Точки роста», где руководитель и педагоги Центра провели  небольшие экскурсии.</w:t>
      </w:r>
    </w:p>
    <w:p w:rsidR="00381AA4" w:rsidRPr="00381AA4" w:rsidRDefault="00381AA4" w:rsidP="00381AA4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1AA4" w:rsidRPr="00381AA4" w:rsidRDefault="00381AA4" w:rsidP="00381AA4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381AA4">
        <w:rPr>
          <w:rStyle w:val="a4"/>
          <w:rFonts w:ascii="Times New Roman" w:hAnsi="Times New Roman" w:cs="Times New Roman"/>
          <w:bCs w:val="0"/>
          <w:sz w:val="28"/>
          <w:szCs w:val="28"/>
        </w:rPr>
        <w:t>Александр Силаев, учитель физики:</w:t>
      </w:r>
    </w:p>
    <w:p w:rsidR="00381AA4" w:rsidRPr="00381AA4" w:rsidRDefault="00381AA4" w:rsidP="00381AA4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- В настоящий момент идет поставка нового оборудования. Мы уже получили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3 </w:t>
      </w:r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ноутбука,  МФУ,  демонстрационные комплекты по биологии, оборудование для опытов по физике.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большим нетерпением ждем цифровые ученические лаборатории, реактивы для практических работ по химии, конструкторы для практики блочного программирования, образовательные наборы по механике и робототехнике.</w:t>
      </w:r>
    </w:p>
    <w:p w:rsidR="007B0D0A" w:rsidRPr="00381AA4" w:rsidRDefault="00381AA4" w:rsidP="00381AA4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81A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7025" cy="3042737"/>
            <wp:effectExtent l="19050" t="0" r="3175" b="0"/>
            <wp:docPr id="5" name="Рисунок 1" descr="C:\Users\TV\Desktop\WOdA1rw8-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WOdA1rw8-U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304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D0A" w:rsidRPr="00381AA4" w:rsidSect="00884E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D0A"/>
    <w:rsid w:val="001C5F52"/>
    <w:rsid w:val="00253EA4"/>
    <w:rsid w:val="00381AA4"/>
    <w:rsid w:val="00721D75"/>
    <w:rsid w:val="0074713C"/>
    <w:rsid w:val="00763A9B"/>
    <w:rsid w:val="007B0D0A"/>
    <w:rsid w:val="00884EDC"/>
    <w:rsid w:val="00C14A85"/>
    <w:rsid w:val="00D05941"/>
    <w:rsid w:val="00DC24B8"/>
    <w:rsid w:val="00F2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0D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2021-09-14T04:58:00Z</dcterms:created>
  <dcterms:modified xsi:type="dcterms:W3CDTF">2021-09-15T13:03:00Z</dcterms:modified>
</cp:coreProperties>
</file>