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83" w:rsidRPr="00455683" w:rsidRDefault="00455683" w:rsidP="00455683">
      <w:pPr>
        <w:jc w:val="center"/>
        <w:rPr>
          <w:b/>
        </w:rPr>
      </w:pPr>
      <w:r w:rsidRPr="00455683">
        <w:rPr>
          <w:b/>
        </w:rPr>
        <w:t>Памятка потребителю о парфюмерно-косметической продукции.</w:t>
      </w:r>
    </w:p>
    <w:p w:rsidR="00455683" w:rsidRDefault="00455683" w:rsidP="00455683">
      <w:pPr>
        <w:ind w:firstLine="708"/>
        <w:jc w:val="both"/>
      </w:pPr>
      <w:r>
        <w:t xml:space="preserve">В настоящее время в качестве подарка большую популярность имеют </w:t>
      </w:r>
      <w:proofErr w:type="spellStart"/>
      <w:r>
        <w:t>парфюмернокосметические</w:t>
      </w:r>
      <w:proofErr w:type="spellEnd"/>
      <w:r>
        <w:t xml:space="preserve"> товары. В этой связи, территориальный отдел Управления </w:t>
      </w:r>
      <w:proofErr w:type="spellStart"/>
      <w:r>
        <w:t>Роспотребнадзора</w:t>
      </w:r>
      <w:proofErr w:type="spellEnd"/>
      <w:r>
        <w:t xml:space="preserve"> по Орловской области в г.</w:t>
      </w:r>
      <w:r w:rsidR="00186B01">
        <w:t xml:space="preserve"> </w:t>
      </w:r>
      <w:bookmarkStart w:id="0" w:name="_GoBack"/>
      <w:bookmarkEnd w:id="0"/>
      <w:r>
        <w:t xml:space="preserve">Мценске напоминает, что в силу п. 3 «Перечня непродовольственных товаров надлежащего качества, не подлежащих обмену», утвержденного постановлением Правительства Российской Федерации от 31 декабря 2020 г. №2463, парфюмерно-косметические товары надлежащего качества обмену не подлежат. Вернуть парфюмерно-косметические товары продавцу можно только в случае наличия в товаре недостатка, либо если при покупке не была предоставлена необходимая и достоверная информация о товаре. </w:t>
      </w:r>
    </w:p>
    <w:p w:rsidR="00455683" w:rsidRDefault="00455683" w:rsidP="00455683">
      <w:pPr>
        <w:ind w:firstLine="708"/>
        <w:jc w:val="both"/>
      </w:pPr>
      <w:r>
        <w:t xml:space="preserve">Требования к маркировке парфюмерно-косметической продукции установлены Техническим регламентом Таможенного союза «О безопасности парфюмерно-косметической продукции» </w:t>
      </w:r>
      <w:proofErr w:type="gramStart"/>
      <w:r>
        <w:t>ТР</w:t>
      </w:r>
      <w:proofErr w:type="gramEnd"/>
      <w:r>
        <w:t xml:space="preserve"> ТС 009/2011, утвержденного Решением Комиссии Таможенного союза от 23 сентября 2011 года № 799 (далее - ТР ТС 009/2011). </w:t>
      </w:r>
    </w:p>
    <w:p w:rsidR="00455683" w:rsidRDefault="00455683" w:rsidP="00455683">
      <w:pPr>
        <w:ind w:firstLine="708"/>
        <w:jc w:val="both"/>
      </w:pPr>
      <w:r>
        <w:t xml:space="preserve">Так, в соответствии с п. 9.2 ст. 5 </w:t>
      </w:r>
      <w:proofErr w:type="gramStart"/>
      <w:r>
        <w:t>ТР</w:t>
      </w:r>
      <w:proofErr w:type="gramEnd"/>
      <w:r>
        <w:t xml:space="preserve"> ТС 009/2011 маркировка парфюмерно-косметической продукции должна содержать следующую информацию: </w:t>
      </w:r>
    </w:p>
    <w:p w:rsidR="00455683" w:rsidRDefault="00455683" w:rsidP="00455683">
      <w:pPr>
        <w:ind w:firstLine="708"/>
        <w:jc w:val="both"/>
      </w:pPr>
      <w:r>
        <w:t xml:space="preserve">- наименование, название (при наличии) парфюмерно-косметической продукции; </w:t>
      </w:r>
    </w:p>
    <w:p w:rsidR="00455683" w:rsidRDefault="00455683" w:rsidP="00455683">
      <w:pPr>
        <w:ind w:firstLine="708"/>
        <w:jc w:val="both"/>
      </w:pPr>
      <w:r>
        <w:t xml:space="preserve">- назначение парфюмерно-косметической продукции, если это не следует из наименования продукции; </w:t>
      </w:r>
    </w:p>
    <w:p w:rsidR="00455683" w:rsidRDefault="00455683" w:rsidP="00455683">
      <w:pPr>
        <w:ind w:firstLine="708"/>
        <w:jc w:val="both"/>
      </w:pPr>
      <w:r>
        <w:t>- косметика, предназначенная для детей, должна иметь соответствующую информацию в маркировке;</w:t>
      </w:r>
    </w:p>
    <w:p w:rsidR="00455683" w:rsidRDefault="00455683" w:rsidP="00455683">
      <w:pPr>
        <w:ind w:firstLine="708"/>
        <w:jc w:val="both"/>
      </w:pPr>
      <w:r>
        <w:t xml:space="preserve"> - наименование изготовителя и его местонахождение (юридический адрес, включая страну); </w:t>
      </w:r>
    </w:p>
    <w:p w:rsidR="00455683" w:rsidRDefault="00455683" w:rsidP="00455683">
      <w:pPr>
        <w:ind w:firstLine="708"/>
        <w:jc w:val="both"/>
      </w:pPr>
      <w:r>
        <w:t xml:space="preserve">- страна происхождения парфюмерно-косметической продукции (если страна, где расположено производство продукции, не совпадает с юридическим адресом изготовителя); </w:t>
      </w:r>
    </w:p>
    <w:p w:rsidR="00455683" w:rsidRDefault="00455683" w:rsidP="00455683">
      <w:pPr>
        <w:ind w:firstLine="708"/>
        <w:jc w:val="both"/>
      </w:pPr>
      <w:r>
        <w:t xml:space="preserve">- наименование и местонахождения организации (юридический адрес), уполномоченной изготовителем на принятие претензий от потребителя (уполномоченный представитель изготовителя или импортер), если изготовитель не принимает претензии сам на территории государства - члена ТС; </w:t>
      </w:r>
    </w:p>
    <w:p w:rsidR="00455683" w:rsidRDefault="00455683" w:rsidP="00455683">
      <w:pPr>
        <w:ind w:firstLine="708"/>
        <w:jc w:val="both"/>
      </w:pPr>
      <w:proofErr w:type="gramStart"/>
      <w:r>
        <w:t xml:space="preserve">- номинальное количество продукции в потребительской таре (объем, и (или) масса, и (или) штуки); </w:t>
      </w:r>
      <w:proofErr w:type="gramEnd"/>
    </w:p>
    <w:p w:rsidR="00455683" w:rsidRDefault="00455683" w:rsidP="00455683">
      <w:pPr>
        <w:ind w:firstLine="708"/>
        <w:jc w:val="both"/>
      </w:pPr>
      <w:r>
        <w:t xml:space="preserve">- цвет и/или тон (для декоративной косметики и окрашивающих средств); </w:t>
      </w:r>
    </w:p>
    <w:p w:rsidR="00455683" w:rsidRDefault="00455683" w:rsidP="00455683">
      <w:pPr>
        <w:ind w:firstLine="708"/>
        <w:jc w:val="both"/>
      </w:pPr>
      <w:r>
        <w:t>- массовую долю фторида в пересчете на молярную массу фтора</w:t>
      </w:r>
      <w:proofErr w:type="gramStart"/>
      <w:r>
        <w:t xml:space="preserve"> (%, </w:t>
      </w:r>
      <w:proofErr w:type="gramEnd"/>
      <w:r>
        <w:t xml:space="preserve">или мг/кг, или </w:t>
      </w:r>
      <w:proofErr w:type="spellStart"/>
      <w:r>
        <w:t>ррт</w:t>
      </w:r>
      <w:proofErr w:type="spellEnd"/>
      <w:r>
        <w:t xml:space="preserve">) для средств гигиены полости рта, содержащих соединения фтора; </w:t>
      </w:r>
    </w:p>
    <w:p w:rsidR="00455683" w:rsidRDefault="00455683" w:rsidP="00455683">
      <w:pPr>
        <w:ind w:firstLine="708"/>
        <w:jc w:val="both"/>
      </w:pPr>
      <w:r>
        <w:t xml:space="preserve">- срок годности; </w:t>
      </w:r>
    </w:p>
    <w:p w:rsidR="00455683" w:rsidRDefault="00455683" w:rsidP="00455683">
      <w:pPr>
        <w:ind w:firstLine="708"/>
        <w:jc w:val="both"/>
      </w:pPr>
      <w:r>
        <w:t xml:space="preserve">- описание условий хранения в случае, если эти условия отличаются </w:t>
      </w:r>
      <w:proofErr w:type="gramStart"/>
      <w:r>
        <w:t>от</w:t>
      </w:r>
      <w:proofErr w:type="gramEnd"/>
      <w:r>
        <w:t xml:space="preserve"> стандартных; </w:t>
      </w:r>
    </w:p>
    <w:p w:rsidR="00455683" w:rsidRDefault="00455683" w:rsidP="00455683">
      <w:pPr>
        <w:ind w:firstLine="708"/>
        <w:jc w:val="both"/>
      </w:pPr>
      <w:r>
        <w:t xml:space="preserve">- особые меры предосторожности (при необходимости) при применении продукции; </w:t>
      </w:r>
    </w:p>
    <w:p w:rsidR="00455683" w:rsidRDefault="00455683" w:rsidP="00455683">
      <w:pPr>
        <w:ind w:firstLine="708"/>
        <w:jc w:val="both"/>
      </w:pPr>
      <w:r>
        <w:lastRenderedPageBreak/>
        <w:t xml:space="preserve">- номер партии или специальный код, позволяющие идентифицировать партию парфюмерно-косметической продукции; </w:t>
      </w:r>
    </w:p>
    <w:p w:rsidR="00455683" w:rsidRDefault="00455683" w:rsidP="00455683">
      <w:pPr>
        <w:ind w:firstLine="708"/>
        <w:jc w:val="both"/>
      </w:pPr>
      <w:r>
        <w:t xml:space="preserve">- сведения о способах применения парфюмерно-косметической продукции, отсутствие которых может привести к неправильному использованию потребителем </w:t>
      </w:r>
      <w:proofErr w:type="spellStart"/>
      <w:r>
        <w:t>парфюмернокосметической</w:t>
      </w:r>
      <w:proofErr w:type="spellEnd"/>
      <w:r>
        <w:t xml:space="preserve"> продукции; </w:t>
      </w:r>
    </w:p>
    <w:p w:rsidR="00455683" w:rsidRDefault="00455683" w:rsidP="00455683">
      <w:pPr>
        <w:ind w:firstLine="708"/>
        <w:jc w:val="both"/>
      </w:pPr>
      <w:r>
        <w:t xml:space="preserve">- список ингредиентов. </w:t>
      </w:r>
    </w:p>
    <w:p w:rsidR="00455683" w:rsidRDefault="00455683" w:rsidP="00455683">
      <w:pPr>
        <w:ind w:firstLine="708"/>
        <w:jc w:val="both"/>
      </w:pPr>
      <w:r>
        <w:t xml:space="preserve">Для аэрозольной продукции с </w:t>
      </w:r>
      <w:proofErr w:type="spellStart"/>
      <w:r>
        <w:t>пропеллентом</w:t>
      </w:r>
      <w:proofErr w:type="spellEnd"/>
      <w:r>
        <w:t xml:space="preserve"> должны приводиться предупредительные надписи (предупреждения) о: </w:t>
      </w:r>
    </w:p>
    <w:p w:rsidR="00455683" w:rsidRDefault="00455683" w:rsidP="00455683">
      <w:pPr>
        <w:ind w:firstLine="708"/>
        <w:jc w:val="both"/>
      </w:pPr>
      <w:r>
        <w:t xml:space="preserve">- защите от воздействия прямых солнечных лучей и нагревания баллона; </w:t>
      </w:r>
    </w:p>
    <w:p w:rsidR="00455683" w:rsidRDefault="00455683" w:rsidP="00455683">
      <w:pPr>
        <w:ind w:firstLine="708"/>
        <w:jc w:val="both"/>
      </w:pPr>
      <w:r>
        <w:t xml:space="preserve">- </w:t>
      </w:r>
      <w:proofErr w:type="gramStart"/>
      <w:r>
        <w:t>правилах</w:t>
      </w:r>
      <w:proofErr w:type="gramEnd"/>
      <w:r>
        <w:t xml:space="preserve"> использования детьми; </w:t>
      </w:r>
    </w:p>
    <w:p w:rsidR="00455683" w:rsidRDefault="00455683" w:rsidP="00455683">
      <w:pPr>
        <w:ind w:firstLine="708"/>
        <w:jc w:val="both"/>
      </w:pPr>
      <w:r>
        <w:t xml:space="preserve">- огнеопасности и опасности распыления вблизи открытого огня и раскаленных предметов (при необходимости); </w:t>
      </w:r>
    </w:p>
    <w:p w:rsidR="00455683" w:rsidRDefault="00455683" w:rsidP="00455683">
      <w:pPr>
        <w:ind w:firstLine="708"/>
        <w:jc w:val="both"/>
      </w:pPr>
      <w:r>
        <w:t xml:space="preserve">- опасности попадания в глаза или на раздраженную кожу (при необходимости); </w:t>
      </w:r>
    </w:p>
    <w:p w:rsidR="00455683" w:rsidRDefault="00455683" w:rsidP="00455683">
      <w:pPr>
        <w:ind w:firstLine="708"/>
        <w:jc w:val="both"/>
      </w:pPr>
      <w:r>
        <w:t xml:space="preserve">- невозможности распыления продукции в аэрозольной упаковке головкой вниз (для изделий в аэрозольной упаковке, содержащих в качестве </w:t>
      </w:r>
      <w:proofErr w:type="spellStart"/>
      <w:r>
        <w:t>пропеллента</w:t>
      </w:r>
      <w:proofErr w:type="spellEnd"/>
      <w:r>
        <w:t xml:space="preserve"> углекислый газ или сжатый воздух) (при необходимости); </w:t>
      </w:r>
    </w:p>
    <w:p w:rsidR="00455683" w:rsidRDefault="00455683" w:rsidP="00455683">
      <w:pPr>
        <w:ind w:firstLine="708"/>
        <w:jc w:val="both"/>
      </w:pPr>
      <w:r>
        <w:t xml:space="preserve">- запрете нарушения целостности аэрозольной упаковки. </w:t>
      </w:r>
    </w:p>
    <w:p w:rsidR="00455683" w:rsidRDefault="00455683" w:rsidP="00455683">
      <w:pPr>
        <w:ind w:firstLine="708"/>
        <w:jc w:val="both"/>
      </w:pPr>
      <w:r>
        <w:t xml:space="preserve">Кроме того, необходимо помнить, что с 01.10.2020г. «Правилами маркировки духов и туалетной воды средствами идентификации», утвержденными постановлением Правительства Российской Федерации от 31.12.2019 г. № 1957, введена обязательная маркировка духов и туалетной воды. Средство идентификации парфюмерной продукции наносится в виде двухмерного штрихового кода в соответствии с требованиями национального стандарта Российской Федерации ГОСТ </w:t>
      </w:r>
      <w:proofErr w:type="gramStart"/>
      <w:r>
        <w:t>Р</w:t>
      </w:r>
      <w:proofErr w:type="gramEnd"/>
      <w:r>
        <w:t xml:space="preserve"> ИСО/МЭК 16022-2008 «Автоматическая идентификация. Кодирование штриховое. Спецификация символики </w:t>
      </w:r>
      <w:r w:rsidR="00723413">
        <w:rPr>
          <w:lang w:val="en-US"/>
        </w:rPr>
        <w:t>Data</w:t>
      </w:r>
      <w:r w:rsidR="00723413" w:rsidRPr="00186B01">
        <w:t xml:space="preserve"> </w:t>
      </w:r>
      <w:r w:rsidR="00723413">
        <w:rPr>
          <w:lang w:val="en-US"/>
        </w:rPr>
        <w:t>Matrix</w:t>
      </w:r>
      <w:r>
        <w:t xml:space="preserve">». Не требуется маркировать тестеры и пробники духов и туалетной воды объемом до 5 миллилитров, выставочные и экспериментальные образцы, а также духи в виде кремов или в твердом виде (в том числе карандаши). </w:t>
      </w:r>
    </w:p>
    <w:p w:rsidR="00455683" w:rsidRDefault="00455683" w:rsidP="00455683">
      <w:pPr>
        <w:ind w:firstLine="708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убедиться в легальности товара нужно просканировать код маркировки с помощью приложения «Честный ЗНАК». Приложение доступно для смартфонов на системе </w:t>
      </w:r>
      <w:proofErr w:type="spellStart"/>
      <w:r w:rsidR="000C4E42">
        <w:rPr>
          <w:lang w:val="en-US"/>
        </w:rPr>
        <w:t>iOS</w:t>
      </w:r>
      <w:proofErr w:type="spellEnd"/>
      <w:r>
        <w:t xml:space="preserve"> и </w:t>
      </w:r>
      <w:r w:rsidR="00723413">
        <w:rPr>
          <w:lang w:val="en-US"/>
        </w:rPr>
        <w:t>Android</w:t>
      </w:r>
      <w:r>
        <w:t xml:space="preserve">. При сканировании потребитель получает информацию о производителе, поставщике и характеристиках товара. </w:t>
      </w:r>
    </w:p>
    <w:p w:rsidR="00455683" w:rsidRDefault="00455683" w:rsidP="00455683">
      <w:pPr>
        <w:ind w:firstLine="708"/>
        <w:jc w:val="both"/>
      </w:pPr>
      <w:r>
        <w:t xml:space="preserve">В соответствии с вышеуказанным постановлением, до 30 сентября 2021 года разрешена реализация без маркировки парфюмерной продукции, произведенной или ввезенной в Россию до 1 октября 2020 года и не реализованной по состоянию на эту дату. </w:t>
      </w:r>
    </w:p>
    <w:p w:rsidR="00455683" w:rsidRDefault="00455683" w:rsidP="00455683">
      <w:pPr>
        <w:ind w:firstLine="708"/>
        <w:jc w:val="both"/>
      </w:pPr>
      <w:r>
        <w:t xml:space="preserve">Для получения консультаций по вопросам законодательства о защите прав потребителей Вы может обратиться в территориальный отдел Управления </w:t>
      </w:r>
      <w:proofErr w:type="spellStart"/>
      <w:r>
        <w:t>Роспотребнадзора</w:t>
      </w:r>
      <w:proofErr w:type="spellEnd"/>
      <w:r>
        <w:t xml:space="preserve"> по Орловской области в </w:t>
      </w:r>
      <w:proofErr w:type="spellStart"/>
      <w:r>
        <w:t>г</w:t>
      </w:r>
      <w:proofErr w:type="gramStart"/>
      <w:r>
        <w:t>.М</w:t>
      </w:r>
      <w:proofErr w:type="gramEnd"/>
      <w:r>
        <w:t>ценске</w:t>
      </w:r>
      <w:proofErr w:type="spellEnd"/>
      <w:r>
        <w:t xml:space="preserve"> по телефонам: 8 (48646) 4-15-39, 4-15-41, 4-13-08, в рабочие дни понедельник - четверг с 09.00 до 18.00, пятница с 09.00 до 16.45, обеденный перерыв с 13.00 - 13.45. Кроме того, свои обращения Вы можете направить почтовым отправлением (303030, Орловская область, </w:t>
      </w:r>
      <w:proofErr w:type="spellStart"/>
      <w:r>
        <w:t>г</w:t>
      </w:r>
      <w:proofErr w:type="gramStart"/>
      <w:r>
        <w:t>.М</w:t>
      </w:r>
      <w:proofErr w:type="gramEnd"/>
      <w:r>
        <w:t>ценск</w:t>
      </w:r>
      <w:proofErr w:type="spellEnd"/>
      <w:r>
        <w:t xml:space="preserve">, ул.20 Июля, д.2г), через сайт Управления: </w:t>
      </w:r>
      <w:proofErr w:type="spellStart"/>
      <w:r w:rsidR="000C4E42">
        <w:rPr>
          <w:lang w:val="en-US"/>
        </w:rPr>
        <w:t>htt</w:t>
      </w:r>
      <w:proofErr w:type="spellEnd"/>
      <w:r>
        <w:t xml:space="preserve">р://57.г0§р01:геЪпас120г.ги, или по факсу 8 (48646) 4-15-39. </w:t>
      </w:r>
    </w:p>
    <w:p w:rsidR="00455683" w:rsidRDefault="00455683" w:rsidP="00455683">
      <w:pPr>
        <w:ind w:firstLine="708"/>
        <w:jc w:val="both"/>
      </w:pPr>
      <w:r>
        <w:t xml:space="preserve">Консультации можно получить также в консультационном центре по защите прав потребителей ФБУЗ «Центр гигиены и эпидемиологии в Орловской области в </w:t>
      </w:r>
      <w:proofErr w:type="spellStart"/>
      <w:r>
        <w:t>г</w:t>
      </w:r>
      <w:proofErr w:type="gramStart"/>
      <w:r>
        <w:t>.М</w:t>
      </w:r>
      <w:proofErr w:type="gramEnd"/>
      <w:r>
        <w:t>ценске</w:t>
      </w:r>
      <w:proofErr w:type="spellEnd"/>
      <w:r>
        <w:t xml:space="preserve">» по адресу: Орловская область, </w:t>
      </w:r>
      <w:proofErr w:type="spellStart"/>
      <w:r>
        <w:t>г</w:t>
      </w:r>
      <w:proofErr w:type="gramStart"/>
      <w:r>
        <w:t>.М</w:t>
      </w:r>
      <w:proofErr w:type="gramEnd"/>
      <w:r>
        <w:t>ценск</w:t>
      </w:r>
      <w:proofErr w:type="spellEnd"/>
      <w:r>
        <w:t xml:space="preserve">, ул. ул.20 Июля, д.2г, телефон: 8 (48646)4-14-54, 4-00-29. </w:t>
      </w:r>
    </w:p>
    <w:sectPr w:rsidR="0045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62"/>
    <w:rsid w:val="000C4E42"/>
    <w:rsid w:val="00186B01"/>
    <w:rsid w:val="00455683"/>
    <w:rsid w:val="00723413"/>
    <w:rsid w:val="00730062"/>
    <w:rsid w:val="00A17B47"/>
    <w:rsid w:val="00C50499"/>
    <w:rsid w:val="00CA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soi</cp:lastModifiedBy>
  <cp:revision>5</cp:revision>
  <dcterms:created xsi:type="dcterms:W3CDTF">2021-03-17T12:00:00Z</dcterms:created>
  <dcterms:modified xsi:type="dcterms:W3CDTF">2021-03-17T12:30:00Z</dcterms:modified>
</cp:coreProperties>
</file>