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2" w:rsidRDefault="00424C02" w:rsidP="00424C02">
      <w:pPr>
        <w:spacing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Сводный отчет</w:t>
      </w:r>
      <w:r>
        <w:rPr>
          <w:rFonts w:ascii="Times New Roman" w:hAnsi="Times New Roman"/>
          <w:b/>
          <w:bCs/>
          <w:sz w:val="24"/>
        </w:rPr>
        <w:br/>
        <w:t xml:space="preserve">о результатах </w:t>
      </w:r>
      <w:proofErr w:type="gramStart"/>
      <w:r>
        <w:rPr>
          <w:rFonts w:ascii="Times New Roman" w:hAnsi="Times New Roman"/>
          <w:b/>
          <w:bCs/>
          <w:sz w:val="24"/>
        </w:rPr>
        <w:t>проведения оценки регулирующего воздействия</w:t>
      </w:r>
      <w:r>
        <w:rPr>
          <w:rFonts w:ascii="Times New Roman" w:hAnsi="Times New Roman"/>
          <w:b/>
          <w:bCs/>
          <w:sz w:val="24"/>
        </w:rPr>
        <w:br/>
        <w:t>проекта нормативного правового акта</w:t>
      </w:r>
      <w:proofErr w:type="gramEnd"/>
    </w:p>
    <w:p w:rsidR="00424C02" w:rsidRPr="00352FDE" w:rsidRDefault="00424C02" w:rsidP="00424C02">
      <w:pPr>
        <w:spacing w:after="240"/>
        <w:ind w:left="567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1. Общая информация</w:t>
      </w:r>
    </w:p>
    <w:p w:rsidR="00424C02" w:rsidRDefault="00424C02" w:rsidP="00C7277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 Разработчик:</w:t>
      </w:r>
      <w:r w:rsidR="00C72772">
        <w:rPr>
          <w:rFonts w:ascii="Times New Roman" w:hAnsi="Times New Roman"/>
          <w:sz w:val="24"/>
        </w:rPr>
        <w:t xml:space="preserve"> Комитет по экономике, прогнозированию, предпринимательству и торговле администрации города Мценска</w:t>
      </w:r>
    </w:p>
    <w:p w:rsidR="00424C02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 Вид и наименование проекта нормативного правового акта:</w:t>
      </w:r>
      <w:r w:rsidR="00C72772">
        <w:rPr>
          <w:rFonts w:ascii="Times New Roman" w:hAnsi="Times New Roman"/>
          <w:sz w:val="24"/>
        </w:rPr>
        <w:t xml:space="preserve"> постановление администрации города Мценска </w:t>
      </w:r>
      <w:r w:rsidR="00826E28">
        <w:rPr>
          <w:rFonts w:ascii="Times New Roman" w:hAnsi="Times New Roman"/>
          <w:sz w:val="24"/>
        </w:rPr>
        <w:t xml:space="preserve">«Об утверждении Схемы размещения нестационарных торговых объектов на территории города Мценска на </w:t>
      </w:r>
      <w:r w:rsidR="00006947">
        <w:rPr>
          <w:rFonts w:ascii="Times New Roman" w:hAnsi="Times New Roman"/>
          <w:sz w:val="24"/>
        </w:rPr>
        <w:t>2020</w:t>
      </w:r>
      <w:r w:rsidR="00826E28">
        <w:rPr>
          <w:rFonts w:ascii="Times New Roman" w:hAnsi="Times New Roman"/>
          <w:sz w:val="24"/>
        </w:rPr>
        <w:t xml:space="preserve"> год»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 Предполагаемая дата вступления в силу нормативного правового акта:</w:t>
      </w:r>
    </w:p>
    <w:p w:rsidR="00424C02" w:rsidRDefault="00850F0D" w:rsidP="00C72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01 января</w:t>
      </w:r>
      <w:r w:rsidR="00006947">
        <w:rPr>
          <w:rFonts w:ascii="Times New Roman" w:hAnsi="Times New Roman"/>
          <w:sz w:val="24"/>
        </w:rPr>
        <w:t xml:space="preserve"> 2020</w:t>
      </w:r>
      <w:r w:rsidR="00C72772">
        <w:rPr>
          <w:rFonts w:ascii="Times New Roman" w:hAnsi="Times New Roman"/>
          <w:sz w:val="24"/>
        </w:rPr>
        <w:t>г</w:t>
      </w:r>
      <w:r w:rsidR="00C72772">
        <w:rPr>
          <w:rFonts w:ascii="Times New Roman" w:hAnsi="Times New Roman"/>
          <w:szCs w:val="20"/>
        </w:rPr>
        <w:t>.</w:t>
      </w:r>
    </w:p>
    <w:p w:rsidR="00850F0D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 Краткое описание проблемы, на решение которой направлено предлагаемое правовое регулирование:</w:t>
      </w:r>
      <w:r w:rsidR="00C72772">
        <w:rPr>
          <w:rFonts w:ascii="Times New Roman" w:hAnsi="Times New Roman"/>
          <w:sz w:val="24"/>
        </w:rPr>
        <w:t xml:space="preserve"> удовлетворение покупательского спроса населения </w:t>
      </w:r>
    </w:p>
    <w:p w:rsidR="00424C02" w:rsidRDefault="00424C02" w:rsidP="00C7277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 Краткое описание целей предлагаемого правового регулирования:</w:t>
      </w:r>
      <w:r w:rsidR="00C72772">
        <w:rPr>
          <w:rFonts w:ascii="Times New Roman" w:hAnsi="Times New Roman"/>
          <w:sz w:val="24"/>
        </w:rPr>
        <w:t xml:space="preserve"> упорядочение размещения нестационарных торговых объектов.</w:t>
      </w:r>
    </w:p>
    <w:p w:rsidR="00424C02" w:rsidRDefault="00424C02" w:rsidP="00C72772">
      <w:pPr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>1.6. Краткое описание содержания предлагаемого правового регулирования:</w:t>
      </w:r>
      <w:r w:rsidR="00C72772">
        <w:rPr>
          <w:rFonts w:ascii="Times New Roman" w:hAnsi="Times New Roman"/>
          <w:sz w:val="24"/>
        </w:rPr>
        <w:t xml:space="preserve"> Схема размещения нестационарных торговых объектов на территории го</w:t>
      </w:r>
      <w:r w:rsidR="00963E95">
        <w:rPr>
          <w:rFonts w:ascii="Times New Roman" w:hAnsi="Times New Roman"/>
          <w:sz w:val="24"/>
        </w:rPr>
        <w:t>рода Мценска.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</w:t>
      </w:r>
      <w:r w:rsidR="001F7A6F">
        <w:rPr>
          <w:rFonts w:ascii="Times New Roman" w:hAnsi="Times New Roman"/>
          <w:sz w:val="24"/>
        </w:rPr>
        <w:t>-</w:t>
      </w:r>
      <w:r w:rsidR="001F7A6F">
        <w:rPr>
          <w:rFonts w:ascii="Times New Roman" w:hAnsi="Times New Roman"/>
          <w:sz w:val="25"/>
          <w:szCs w:val="25"/>
        </w:rPr>
        <w:t xml:space="preserve"> </w:t>
      </w:r>
      <w:r w:rsidR="00006947">
        <w:rPr>
          <w:rFonts w:ascii="Times New Roman" w:hAnsi="Times New Roman"/>
          <w:sz w:val="25"/>
          <w:szCs w:val="25"/>
        </w:rPr>
        <w:t>30</w:t>
      </w:r>
      <w:r w:rsidR="001F7A6F">
        <w:rPr>
          <w:rFonts w:ascii="Times New Roman" w:hAnsi="Times New Roman"/>
          <w:sz w:val="25"/>
          <w:szCs w:val="25"/>
        </w:rPr>
        <w:t xml:space="preserve"> октября 201</w:t>
      </w:r>
      <w:r w:rsidR="00006947">
        <w:rPr>
          <w:rFonts w:ascii="Times New Roman" w:hAnsi="Times New Roman"/>
          <w:sz w:val="25"/>
          <w:szCs w:val="25"/>
        </w:rPr>
        <w:t>9</w:t>
      </w:r>
      <w:r w:rsidR="001F7A6F">
        <w:rPr>
          <w:rFonts w:ascii="Times New Roman" w:hAnsi="Times New Roman"/>
          <w:sz w:val="25"/>
          <w:szCs w:val="25"/>
        </w:rPr>
        <w:t>г</w:t>
      </w:r>
      <w:proofErr w:type="gramStart"/>
      <w:r w:rsidR="001F7A6F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4"/>
        </w:rPr>
        <w:t>,</w:t>
      </w:r>
      <w:proofErr w:type="gramEnd"/>
      <w:r>
        <w:rPr>
          <w:rFonts w:ascii="Times New Roman" w:hAnsi="Times New Roman"/>
          <w:sz w:val="24"/>
        </w:rPr>
        <w:t xml:space="preserve">  окончание</w:t>
      </w:r>
      <w:r w:rsidR="00C72772">
        <w:rPr>
          <w:rFonts w:ascii="Times New Roman" w:hAnsi="Times New Roman"/>
          <w:sz w:val="24"/>
        </w:rPr>
        <w:t xml:space="preserve"> </w:t>
      </w:r>
      <w:r w:rsidR="001F7A6F">
        <w:rPr>
          <w:rFonts w:ascii="Times New Roman" w:hAnsi="Times New Roman"/>
          <w:sz w:val="24"/>
        </w:rPr>
        <w:t xml:space="preserve">- </w:t>
      </w:r>
      <w:r w:rsidR="00006947">
        <w:rPr>
          <w:rFonts w:ascii="Times New Roman" w:hAnsi="Times New Roman"/>
          <w:sz w:val="24"/>
        </w:rPr>
        <w:t>11</w:t>
      </w:r>
      <w:r w:rsidR="001F7A6F">
        <w:rPr>
          <w:rFonts w:ascii="Times New Roman" w:hAnsi="Times New Roman"/>
          <w:sz w:val="25"/>
          <w:szCs w:val="25"/>
        </w:rPr>
        <w:t xml:space="preserve"> ноября.</w:t>
      </w:r>
      <w:r w:rsidR="00006947">
        <w:rPr>
          <w:rFonts w:ascii="Times New Roman" w:hAnsi="Times New Roman"/>
          <w:sz w:val="25"/>
          <w:szCs w:val="25"/>
        </w:rPr>
        <w:t>2019</w:t>
      </w:r>
      <w:r w:rsidR="001F7A6F">
        <w:rPr>
          <w:rFonts w:ascii="Times New Roman" w:hAnsi="Times New Roman"/>
          <w:sz w:val="25"/>
          <w:szCs w:val="25"/>
        </w:rPr>
        <w:t>г</w:t>
      </w:r>
      <w:r w:rsidR="001F7A6F">
        <w:rPr>
          <w:rFonts w:ascii="Times New Roman" w:hAnsi="Times New Roman"/>
          <w:sz w:val="24"/>
        </w:rPr>
        <w:t xml:space="preserve">  </w:t>
      </w:r>
    </w:p>
    <w:p w:rsidR="00424C02" w:rsidRDefault="00424C02" w:rsidP="00C72772">
      <w:pPr>
        <w:tabs>
          <w:tab w:val="center" w:pos="8505"/>
          <w:tab w:val="right" w:pos="992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1.8. Количество замечаний и предложений, полученных в связи с размещением </w:t>
      </w:r>
      <w:r>
        <w:rPr>
          <w:rFonts w:ascii="Times New Roman" w:hAnsi="Times New Roman"/>
          <w:sz w:val="24"/>
        </w:rPr>
        <w:br/>
        <w:t xml:space="preserve">уведомления о разработке предлагаемого правового регулирования:  </w:t>
      </w:r>
      <w:r w:rsidR="00C72772">
        <w:rPr>
          <w:rFonts w:ascii="Times New Roman" w:hAnsi="Times New Roman"/>
          <w:sz w:val="24"/>
        </w:rPr>
        <w:t>- не поступало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</w:t>
      </w:r>
      <w:r w:rsidR="00C72772">
        <w:rPr>
          <w:rFonts w:ascii="Times New Roman" w:hAnsi="Times New Roman"/>
          <w:sz w:val="24"/>
        </w:rPr>
        <w:t>: сайт администрации города Мценска.</w:t>
      </w:r>
    </w:p>
    <w:p w:rsidR="00424C02" w:rsidRDefault="00424C02" w:rsidP="00424C02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1.10. Контактная информация исполнителя разработчика:</w:t>
      </w:r>
    </w:p>
    <w:p w:rsidR="00424C02" w:rsidRDefault="00424C02" w:rsidP="00424C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Ф.И.О.:</w:t>
      </w:r>
      <w:r w:rsidR="0093560B">
        <w:rPr>
          <w:rFonts w:ascii="Times New Roman" w:hAnsi="Times New Roman"/>
          <w:sz w:val="24"/>
        </w:rPr>
        <w:t xml:space="preserve"> Бычкова Елена Михайловна</w:t>
      </w:r>
    </w:p>
    <w:p w:rsidR="00424C02" w:rsidRDefault="00424C02" w:rsidP="00424C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Должность</w:t>
      </w:r>
      <w:r w:rsidR="0093560B">
        <w:rPr>
          <w:rFonts w:ascii="Times New Roman" w:hAnsi="Times New Roman"/>
          <w:sz w:val="24"/>
        </w:rPr>
        <w:t>: председатель комитета по экономике, прогнозированию, предпринимательству и торговле администрации города Мценска</w:t>
      </w:r>
    </w:p>
    <w:p w:rsidR="00006947" w:rsidRDefault="00424C02" w:rsidP="00006947">
      <w:pPr>
        <w:tabs>
          <w:tab w:val="left" w:pos="750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</w:rPr>
        <w:t>Тел:</w:t>
      </w:r>
      <w:r w:rsidR="0093560B">
        <w:rPr>
          <w:rFonts w:ascii="Times New Roman" w:hAnsi="Times New Roman"/>
          <w:sz w:val="24"/>
        </w:rPr>
        <w:t xml:space="preserve"> 2-53-48, Адрес электронной почты: </w:t>
      </w:r>
      <w:r w:rsidR="0093560B" w:rsidRPr="0093560B">
        <w:rPr>
          <w:rFonts w:ascii="Times New Roman" w:hAnsi="Times New Roman"/>
          <w:sz w:val="25"/>
          <w:szCs w:val="25"/>
        </w:rPr>
        <w:t xml:space="preserve"> </w:t>
      </w:r>
      <w:hyperlink r:id="rId7" w:history="1">
        <w:r w:rsidR="00006947" w:rsidRPr="00EB7473">
          <w:rPr>
            <w:rStyle w:val="a7"/>
            <w:rFonts w:ascii="Times New Roman" w:hAnsi="Times New Roman"/>
            <w:sz w:val="25"/>
            <w:szCs w:val="25"/>
          </w:rPr>
          <w:t>mce-econ2011@yandex.ru</w:t>
        </w:r>
      </w:hyperlink>
    </w:p>
    <w:p w:rsidR="00424C02" w:rsidRPr="00352FDE" w:rsidRDefault="00424C02" w:rsidP="00006947">
      <w:pPr>
        <w:tabs>
          <w:tab w:val="left" w:pos="7500"/>
        </w:tabs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2. Описание проблемы, на решение которой направлено предлагаемое правовое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352FDE">
        <w:rPr>
          <w:rFonts w:ascii="Times New Roman" w:hAnsi="Times New Roman"/>
          <w:bCs/>
          <w:sz w:val="24"/>
        </w:rPr>
        <w:t>регулирование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2.1. Формулировка проблемы:</w:t>
      </w:r>
      <w:r w:rsidR="0093560B">
        <w:rPr>
          <w:rFonts w:ascii="Times New Roman" w:hAnsi="Times New Roman"/>
          <w:sz w:val="24"/>
        </w:rPr>
        <w:t xml:space="preserve"> создание условий для улучшения организации и качества торгового обслуживания, упорядочение размещения нестационарных торговых объектов на территории города Мценска.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93560B">
        <w:rPr>
          <w:rFonts w:ascii="Times New Roman" w:hAnsi="Times New Roman"/>
          <w:sz w:val="24"/>
        </w:rPr>
        <w:t xml:space="preserve"> отсутствует.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 Социальные группы, заинтересованные в устранении проблемы, их количественная оценка:</w:t>
      </w:r>
      <w:r w:rsidR="0093560B">
        <w:rPr>
          <w:rFonts w:ascii="Times New Roman" w:hAnsi="Times New Roman"/>
          <w:sz w:val="24"/>
        </w:rPr>
        <w:t xml:space="preserve"> отсутствует. 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 Характеристика негативных эффектов, возникающих в связи с наличием проблемы, их количественная оценка:</w:t>
      </w:r>
      <w:r w:rsidR="0093560B">
        <w:rPr>
          <w:rFonts w:ascii="Times New Roman" w:hAnsi="Times New Roman"/>
          <w:sz w:val="24"/>
        </w:rPr>
        <w:t xml:space="preserve"> отсутствует. 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2.5. Причины возникновения проблемы и факторы, поддерживающие ее существование:</w:t>
      </w:r>
      <w:r w:rsidR="0093560B">
        <w:rPr>
          <w:rFonts w:ascii="Times New Roman" w:hAnsi="Times New Roman"/>
          <w:sz w:val="24"/>
        </w:rPr>
        <w:t xml:space="preserve"> отсутствует.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 w:rsidR="0093560B">
        <w:rPr>
          <w:rFonts w:ascii="Times New Roman" w:hAnsi="Times New Roman"/>
          <w:sz w:val="24"/>
        </w:rPr>
        <w:t xml:space="preserve"> Федеральным законодательством решение проблемы отнесено к полномочиям органов местного самоуправления.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2.7. Источники данных:</w:t>
      </w:r>
      <w:r w:rsidR="0093560B">
        <w:rPr>
          <w:rFonts w:ascii="Times New Roman" w:hAnsi="Times New Roman"/>
          <w:sz w:val="24"/>
        </w:rPr>
        <w:t xml:space="preserve"> Информационно-правовая база «Консультант»</w:t>
      </w:r>
    </w:p>
    <w:p w:rsidR="00424C02" w:rsidRDefault="00424C02" w:rsidP="00424C0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2.8. Иная информация о проблеме:</w:t>
      </w:r>
      <w:r w:rsidR="0093560B">
        <w:rPr>
          <w:rFonts w:ascii="Times New Roman" w:hAnsi="Times New Roman"/>
          <w:sz w:val="24"/>
        </w:rPr>
        <w:t xml:space="preserve"> отсутствует.</w:t>
      </w:r>
    </w:p>
    <w:p w:rsidR="00F71837" w:rsidRDefault="00F71837" w:rsidP="00F71837">
      <w:pPr>
        <w:spacing w:after="240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3. Определение целей предлагаемого правового регулирования и индикаторов для оценки их достижения</w:t>
      </w:r>
    </w:p>
    <w:p w:rsidR="00006947" w:rsidRPr="00352FDE" w:rsidRDefault="00006947" w:rsidP="00F71837">
      <w:pPr>
        <w:spacing w:after="240"/>
        <w:rPr>
          <w:rFonts w:ascii="Times New Roman" w:hAnsi="Times New Roman"/>
          <w:bCs/>
          <w:sz w:val="24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3118"/>
      </w:tblGrid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1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Заключение договоров на право размещения нестационарных торговых объектов на территории города Мценска</w:t>
            </w:r>
          </w:p>
        </w:tc>
        <w:tc>
          <w:tcPr>
            <w:tcW w:w="2693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311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Порядок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утвержденный Приказом департамента сельского хозяйства Орловской области от </w:t>
      </w:r>
      <w:r w:rsidR="004E46FB" w:rsidRPr="004E46FB">
        <w:rPr>
          <w:rFonts w:ascii="Times New Roman" w:hAnsi="Times New Roman"/>
          <w:sz w:val="24"/>
        </w:rPr>
        <w:t>07 июля 2017г. № 77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693"/>
        <w:gridCol w:w="1559"/>
        <w:gridCol w:w="1559"/>
      </w:tblGrid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 Цели предлагаемого правового регулирования</w:t>
            </w:r>
          </w:p>
        </w:tc>
        <w:tc>
          <w:tcPr>
            <w:tcW w:w="2693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 Ед. измерения индикаторов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 Целевые значения</w:t>
            </w:r>
            <w:r>
              <w:rPr>
                <w:rFonts w:ascii="Times New Roman" w:hAnsi="Times New Roman"/>
                <w:sz w:val="24"/>
              </w:rPr>
              <w:br/>
              <w:t>индикаторов по годам</w:t>
            </w:r>
          </w:p>
        </w:tc>
      </w:tr>
      <w:tr w:rsidR="00F71837" w:rsidTr="00B44868">
        <w:tc>
          <w:tcPr>
            <w:tcW w:w="3856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693" w:type="dxa"/>
          </w:tcPr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>Методы расчета индикаторов достижения целей предлагаемого правового регулирования, источники информации для расчетов: отсутствуют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t xml:space="preserve"> Оценка затрат на проведение мониторинга достижения целей предлагаемого правового регулирования: отсутствует</w:t>
      </w:r>
    </w:p>
    <w:p w:rsidR="00F71837" w:rsidRPr="00352FDE" w:rsidRDefault="00F71837" w:rsidP="00F71837">
      <w:pPr>
        <w:rPr>
          <w:rFonts w:ascii="Times New Roman" w:hAnsi="Times New Roman"/>
          <w:sz w:val="24"/>
        </w:rPr>
      </w:pPr>
      <w:r w:rsidRPr="00352FDE">
        <w:rPr>
          <w:rFonts w:ascii="Times New Roman" w:hAnsi="Times New Roman"/>
          <w:bCs/>
          <w:sz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552"/>
        <w:gridCol w:w="2551"/>
      </w:tblGrid>
      <w:tr w:rsidR="00F71837" w:rsidTr="00B44868">
        <w:trPr>
          <w:cantSplit/>
        </w:trPr>
        <w:tc>
          <w:tcPr>
            <w:tcW w:w="4564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552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Количество участников группы</w:t>
            </w:r>
          </w:p>
        </w:tc>
        <w:tc>
          <w:tcPr>
            <w:tcW w:w="255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Источники данных</w:t>
            </w:r>
          </w:p>
        </w:tc>
      </w:tr>
      <w:tr w:rsidR="00F71837" w:rsidTr="00B44868">
        <w:trPr>
          <w:cantSplit/>
        </w:trPr>
        <w:tc>
          <w:tcPr>
            <w:tcW w:w="456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Физические лица, юридические лица, осуществляющие деятельность по продаже товаров</w:t>
            </w:r>
          </w:p>
        </w:tc>
        <w:tc>
          <w:tcPr>
            <w:tcW w:w="2552" w:type="dxa"/>
          </w:tcPr>
          <w:p w:rsidR="00F71837" w:rsidRDefault="001F41F9" w:rsidP="000069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00694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55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F71837" w:rsidRPr="00352FDE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701"/>
        <w:gridCol w:w="1701"/>
        <w:gridCol w:w="2268"/>
        <w:gridCol w:w="1842"/>
      </w:tblGrid>
      <w:tr w:rsidR="00F71837" w:rsidTr="00B44868">
        <w:tc>
          <w:tcPr>
            <w:tcW w:w="2155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5.2. Характер функции (новая/изменяемая/</w:t>
            </w:r>
            <w:r>
              <w:rPr>
                <w:rFonts w:ascii="Times New Roman" w:hAnsi="Times New Roman"/>
                <w:sz w:val="24"/>
              </w:rPr>
              <w:br/>
              <w:t>отменяемая)</w:t>
            </w:r>
          </w:p>
        </w:tc>
        <w:tc>
          <w:tcPr>
            <w:tcW w:w="170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Предполагаемый порядок реализации</w:t>
            </w:r>
          </w:p>
        </w:tc>
        <w:tc>
          <w:tcPr>
            <w:tcW w:w="226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5.4. Оценка изменения трудовых затрат</w:t>
            </w:r>
          </w:p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(чел./час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год),</w:t>
            </w:r>
          </w:p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численности сотрудников (чел.)</w:t>
            </w:r>
          </w:p>
        </w:tc>
        <w:tc>
          <w:tcPr>
            <w:tcW w:w="1842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5.5. Оценка изменения потребностей в других ресурсах</w:t>
            </w:r>
          </w:p>
        </w:tc>
      </w:tr>
      <w:tr w:rsidR="00F71837" w:rsidTr="00B44868">
        <w:trPr>
          <w:cantSplit/>
        </w:trPr>
        <w:tc>
          <w:tcPr>
            <w:tcW w:w="9667" w:type="dxa"/>
            <w:gridSpan w:val="5"/>
          </w:tcPr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государственного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</w:rPr>
              <w:t xml:space="preserve"> </w:t>
            </w:r>
          </w:p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органа  - Администрация города Мценска</w:t>
            </w:r>
          </w:p>
        </w:tc>
      </w:tr>
      <w:tr w:rsidR="00F71837" w:rsidTr="00B44868">
        <w:tc>
          <w:tcPr>
            <w:tcW w:w="2155" w:type="dxa"/>
          </w:tcPr>
          <w:p w:rsidR="00F71837" w:rsidRDefault="00F71837" w:rsidP="00B44868">
            <w:pPr>
              <w:ind w:left="57" w:right="57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Функция 1</w:t>
            </w:r>
          </w:p>
        </w:tc>
        <w:tc>
          <w:tcPr>
            <w:tcW w:w="1701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действующая</w:t>
            </w:r>
          </w:p>
        </w:tc>
        <w:tc>
          <w:tcPr>
            <w:tcW w:w="1701" w:type="dxa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договоров на размещение нестационарных торговых объектов</w:t>
            </w:r>
          </w:p>
        </w:tc>
        <w:tc>
          <w:tcPr>
            <w:tcW w:w="2268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изменяется</w:t>
            </w:r>
          </w:p>
        </w:tc>
        <w:tc>
          <w:tcPr>
            <w:tcW w:w="1842" w:type="dxa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</w:tr>
    </w:tbl>
    <w:p w:rsidR="00F71837" w:rsidRPr="00352FDE" w:rsidRDefault="00F71837" w:rsidP="00F71837">
      <w:pPr>
        <w:pageBreakBefore/>
        <w:spacing w:after="240"/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8"/>
          <w:szCs w:val="28"/>
        </w:rPr>
        <w:lastRenderedPageBreak/>
        <w:t>6</w:t>
      </w:r>
      <w:r w:rsidRPr="00352FDE">
        <w:rPr>
          <w:rFonts w:ascii="Times New Roman" w:hAnsi="Times New Roman"/>
          <w:bCs/>
          <w:sz w:val="24"/>
        </w:rPr>
        <w:t>. Оценка дополнительных расходов (доходов) бюджета города Мценска, связанных с введением предлагаемого правового регулирования</w:t>
      </w:r>
    </w:p>
    <w:tbl>
      <w:tblPr>
        <w:tblW w:w="16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0"/>
        <w:gridCol w:w="1134"/>
        <w:gridCol w:w="601"/>
        <w:gridCol w:w="1300"/>
        <w:gridCol w:w="509"/>
        <w:gridCol w:w="428"/>
        <w:gridCol w:w="1556"/>
        <w:gridCol w:w="82"/>
        <w:gridCol w:w="63"/>
        <w:gridCol w:w="13"/>
        <w:gridCol w:w="125"/>
        <w:gridCol w:w="426"/>
        <w:gridCol w:w="1133"/>
        <w:gridCol w:w="288"/>
        <w:gridCol w:w="139"/>
        <w:gridCol w:w="76"/>
        <w:gridCol w:w="6023"/>
      </w:tblGrid>
      <w:tr w:rsidR="00F71837" w:rsidTr="001F41F9">
        <w:trPr>
          <w:gridAfter w:val="3"/>
          <w:wAfter w:w="6238" w:type="dxa"/>
          <w:cantSplit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6.2. Виды расходов (возможных поступлений) </w:t>
            </w:r>
          </w:p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бюджета города Мценска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105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Наименование государственного органа (органа местного самоуправления) администрация города Мценска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Функция 1 (в соответствии с разделом 5)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Единовременные расходы в (указать год возникновения)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1"/>
          <w:wAfter w:w="6023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Периодические расходы за период</w:t>
            </w: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1"/>
          <w:wAfter w:w="6023" w:type="dxa"/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Вид расходов 1: 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Вид расходов  N</w:t>
            </w:r>
          </w:p>
        </w:tc>
        <w:tc>
          <w:tcPr>
            <w:tcW w:w="6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60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3"/>
          <w:wAfter w:w="6238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>Возможные доходы за период</w:t>
            </w:r>
            <w:r>
              <w:rPr>
                <w:rFonts w:ascii="Times New Roman" w:hAnsi="Times New Roman"/>
                <w:iCs/>
                <w:sz w:val="24"/>
              </w:rPr>
              <w:t xml:space="preserve"> за </w:t>
            </w:r>
            <w:r w:rsidR="00006947">
              <w:rPr>
                <w:rFonts w:ascii="Times New Roman" w:hAnsi="Times New Roman"/>
                <w:iCs/>
                <w:sz w:val="24"/>
              </w:rPr>
              <w:t>2020</w:t>
            </w:r>
            <w:r>
              <w:rPr>
                <w:rFonts w:ascii="Times New Roman" w:hAnsi="Times New Roman"/>
                <w:iCs/>
                <w:sz w:val="24"/>
              </w:rPr>
              <w:t xml:space="preserve">год </w:t>
            </w:r>
          </w:p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2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8E4D8D" w:rsidRDefault="0000694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1601633,47</w:t>
            </w:r>
            <w:r w:rsidR="001F7A6F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="001F7A6F">
              <w:rPr>
                <w:rFonts w:ascii="Times New Roman" w:hAnsi="Times New Roman"/>
                <w:iCs/>
                <w:sz w:val="24"/>
              </w:rPr>
              <w:t>руб</w:t>
            </w:r>
            <w:proofErr w:type="spellEnd"/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3"/>
          <w:wAfter w:w="6238" w:type="dxa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6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cantSplit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ind w:left="57" w:right="57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Вид поступления</w:t>
            </w:r>
          </w:p>
        </w:tc>
        <w:tc>
          <w:tcPr>
            <w:tcW w:w="82" w:type="dxa"/>
            <w:tcBorders>
              <w:top w:val="nil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За размещение </w:t>
            </w:r>
          </w:p>
          <w:p w:rsidR="001F41F9" w:rsidRDefault="001F41F9" w:rsidP="00B44868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н</w:t>
            </w:r>
            <w:r w:rsidR="00F71837">
              <w:rPr>
                <w:rFonts w:ascii="Times New Roman" w:hAnsi="Times New Roman"/>
                <w:iCs/>
                <w:sz w:val="24"/>
              </w:rPr>
              <w:t>естационар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-</w:t>
            </w:r>
          </w:p>
          <w:p w:rsidR="00F71837" w:rsidRDefault="001F41F9" w:rsidP="00B44868">
            <w:pPr>
              <w:rPr>
                <w:rFonts w:ascii="Times New Roman" w:hAnsi="Times New Roman"/>
                <w:iCs/>
                <w:sz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</w:rPr>
              <w:t>н</w:t>
            </w:r>
            <w:r w:rsidR="00F71837">
              <w:rPr>
                <w:rFonts w:ascii="Times New Roman" w:hAnsi="Times New Roman"/>
                <w:iCs/>
                <w:sz w:val="24"/>
              </w:rPr>
              <w:t>ых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 xml:space="preserve"> </w:t>
            </w:r>
            <w:r w:rsidR="00F71837">
              <w:rPr>
                <w:rFonts w:ascii="Times New Roman" w:hAnsi="Times New Roman"/>
                <w:iCs/>
                <w:sz w:val="24"/>
              </w:rPr>
              <w:t xml:space="preserve"> торговых объектов</w:t>
            </w:r>
          </w:p>
          <w:p w:rsidR="00F71837" w:rsidRPr="008E4D8D" w:rsidRDefault="00F71837" w:rsidP="001F7A6F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6238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Итого единовременные расходы </w:t>
            </w:r>
            <w:r>
              <w:rPr>
                <w:rFonts w:ascii="Times New Roman" w:hAnsi="Times New Roman"/>
                <w:iCs/>
                <w:sz w:val="24"/>
              </w:rPr>
              <w:t xml:space="preserve"> по (органу местного самоуправления)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45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Итого периодические расходы по (органу местного самоуправления) за (указанный период)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нет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  <w:r w:rsidRPr="008E4D8D">
              <w:rPr>
                <w:rFonts w:ascii="Times New Roman" w:hAnsi="Times New Roman"/>
                <w:iCs/>
                <w:sz w:val="24"/>
              </w:rPr>
              <w:t xml:space="preserve">Итого возможные доходы </w:t>
            </w:r>
            <w:r>
              <w:rPr>
                <w:rFonts w:ascii="Times New Roman" w:hAnsi="Times New Roman"/>
                <w:iCs/>
                <w:sz w:val="24"/>
              </w:rPr>
              <w:t>по (органу местного самоуправления) за (указанный период)</w:t>
            </w:r>
          </w:p>
        </w:tc>
        <w:tc>
          <w:tcPr>
            <w:tcW w:w="190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71837" w:rsidRPr="008E4D8D" w:rsidRDefault="0000694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1601633,47</w:t>
            </w:r>
            <w:r w:rsidR="00F71837">
              <w:rPr>
                <w:rFonts w:ascii="Times New Roman" w:hAnsi="Times New Roman"/>
                <w:iCs/>
                <w:sz w:val="24"/>
              </w:rPr>
              <w:t xml:space="preserve"> руб.</w:t>
            </w:r>
          </w:p>
        </w:tc>
      </w:tr>
      <w:tr w:rsidR="00F71837" w:rsidTr="001F41F9">
        <w:trPr>
          <w:gridAfter w:val="3"/>
          <w:wAfter w:w="6238" w:type="dxa"/>
          <w:cantSplit/>
        </w:trPr>
        <w:tc>
          <w:tcPr>
            <w:tcW w:w="3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26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837" w:rsidRPr="008E4D8D" w:rsidRDefault="00F71837" w:rsidP="00B44868">
            <w:pPr>
              <w:ind w:left="57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37" w:rsidRPr="008E4D8D" w:rsidRDefault="00F71837" w:rsidP="00B44868">
            <w:pPr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6.4. Другие сведения о дополнительных расходах (доходах) бюджета города Мценска, возникающих в связи с введением предлагаемого правового регулирования: отсутствуют 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6.5. Источники данных: - </w:t>
      </w:r>
    </w:p>
    <w:p w:rsidR="00F71837" w:rsidRPr="00352FDE" w:rsidRDefault="00F71837" w:rsidP="00F71837">
      <w:pPr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7 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69"/>
        <w:gridCol w:w="2127"/>
        <w:gridCol w:w="1559"/>
      </w:tblGrid>
      <w:tr w:rsidR="00F71837" w:rsidTr="001F41F9">
        <w:tc>
          <w:tcPr>
            <w:tcW w:w="2296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7.1. Группы потенциальных адресатов предлагаемого правового регулирования</w:t>
            </w:r>
          </w:p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(в соответствии с п. 4.1 сводного отчета)</w:t>
            </w:r>
          </w:p>
        </w:tc>
        <w:tc>
          <w:tcPr>
            <w:tcW w:w="3969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>
              <w:rPr>
                <w:rFonts w:ascii="Times New Roman" w:hAnsi="Times New Roman"/>
                <w:i/>
                <w:iCs/>
                <w:sz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2127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1559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7.4. Количественная оценка,</w:t>
            </w:r>
            <w:r>
              <w:rPr>
                <w:rFonts w:ascii="Times New Roman" w:hAnsi="Times New Roman"/>
                <w:sz w:val="24"/>
              </w:rPr>
              <w:br/>
              <w:t>млн. рублей</w:t>
            </w:r>
          </w:p>
        </w:tc>
      </w:tr>
      <w:tr w:rsidR="00F71837" w:rsidTr="001F41F9">
        <w:trPr>
          <w:cantSplit/>
          <w:trHeight w:val="903"/>
        </w:trPr>
        <w:tc>
          <w:tcPr>
            <w:tcW w:w="2296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Группа 1</w:t>
            </w:r>
          </w:p>
        </w:tc>
        <w:tc>
          <w:tcPr>
            <w:tcW w:w="7655" w:type="dxa"/>
            <w:gridSpan w:val="3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Изменения обязанностей (ограничений) потенциальных адресатов предлагаемого правового регулирования и связанные с ними дополнительные расходы (доходы) с предлагаемым вариантом правового регулирования не предусматривается</w:t>
            </w:r>
          </w:p>
        </w:tc>
      </w:tr>
    </w:tbl>
    <w:p w:rsidR="00F71837" w:rsidRDefault="00F71837" w:rsidP="00F7183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7.5. Издержки и выгоды адресатов предлагаемого правового регулирования, не </w:t>
      </w:r>
      <w:r>
        <w:rPr>
          <w:rFonts w:ascii="Times New Roman" w:hAnsi="Times New Roman"/>
          <w:sz w:val="24"/>
        </w:rPr>
        <w:lastRenderedPageBreak/>
        <w:t>поддающиеся количественной оценке: отсутствуют.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7.6. Источники данных: -</w:t>
      </w:r>
    </w:p>
    <w:p w:rsidR="00F71837" w:rsidRPr="00352FDE" w:rsidRDefault="00F71837" w:rsidP="00F71837">
      <w:pPr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409"/>
        <w:gridCol w:w="2977"/>
        <w:gridCol w:w="1843"/>
      </w:tblGrid>
      <w:tr w:rsidR="00F71837" w:rsidTr="001F41F9">
        <w:tc>
          <w:tcPr>
            <w:tcW w:w="2722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8.1. Виды рисков</w:t>
            </w:r>
          </w:p>
        </w:tc>
        <w:tc>
          <w:tcPr>
            <w:tcW w:w="2409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977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8.3. Методы контроля рисков</w:t>
            </w:r>
          </w:p>
        </w:tc>
        <w:tc>
          <w:tcPr>
            <w:tcW w:w="1843" w:type="dxa"/>
          </w:tcPr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8.4. Степень контроля рисков</w:t>
            </w:r>
          </w:p>
          <w:p w:rsidR="001F41F9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4"/>
              </w:rPr>
              <w:t>(полный/</w:t>
            </w:r>
            <w:proofErr w:type="gramEnd"/>
          </w:p>
          <w:p w:rsidR="00F71837" w:rsidRDefault="00F71837" w:rsidP="00B44868">
            <w:pPr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частичный/</w:t>
            </w:r>
            <w:r>
              <w:rPr>
                <w:rFonts w:ascii="Times New Roman" w:hAnsi="Times New Roman"/>
                <w:i/>
                <w:iCs/>
                <w:sz w:val="24"/>
              </w:rPr>
              <w:br/>
              <w:t>отсутствует)</w:t>
            </w:r>
          </w:p>
        </w:tc>
      </w:tr>
      <w:tr w:rsidR="00F71837" w:rsidTr="001F41F9">
        <w:trPr>
          <w:cantSplit/>
        </w:trPr>
        <w:tc>
          <w:tcPr>
            <w:tcW w:w="2722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409" w:type="dxa"/>
          </w:tcPr>
          <w:p w:rsidR="00F71837" w:rsidRDefault="00F71837" w:rsidP="00B44868">
            <w:pPr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отсутствуют</w:t>
            </w:r>
          </w:p>
        </w:tc>
        <w:tc>
          <w:tcPr>
            <w:tcW w:w="2977" w:type="dxa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843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</w:tbl>
    <w:p w:rsidR="00F71837" w:rsidRDefault="00F71837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8.5. Источники данных: -</w:t>
      </w:r>
    </w:p>
    <w:p w:rsidR="00F71837" w:rsidRPr="00352FDE" w:rsidRDefault="00F71837" w:rsidP="00F71837">
      <w:pPr>
        <w:keepNext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9. Сравнение возможных вариантов решения проблемы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3260"/>
        <w:gridCol w:w="1559"/>
        <w:gridCol w:w="1560"/>
      </w:tblGrid>
      <w:tr w:rsidR="00F71837" w:rsidTr="001F41F9">
        <w:trPr>
          <w:cantSplit/>
        </w:trPr>
        <w:tc>
          <w:tcPr>
            <w:tcW w:w="3714" w:type="dxa"/>
          </w:tcPr>
          <w:p w:rsidR="00F71837" w:rsidRPr="009F2A1F" w:rsidRDefault="00F71837" w:rsidP="00B44868">
            <w:pPr>
              <w:keepNext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3260" w:type="dxa"/>
          </w:tcPr>
          <w:p w:rsidR="00F718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1</w:t>
            </w:r>
          </w:p>
        </w:tc>
        <w:tc>
          <w:tcPr>
            <w:tcW w:w="1559" w:type="dxa"/>
          </w:tcPr>
          <w:p w:rsidR="00F718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Вариант 2</w:t>
            </w:r>
          </w:p>
        </w:tc>
        <w:tc>
          <w:tcPr>
            <w:tcW w:w="1560" w:type="dxa"/>
          </w:tcPr>
          <w:p w:rsidR="00F71837" w:rsidRDefault="00F71837" w:rsidP="00B44868">
            <w:pPr>
              <w:keepNext/>
              <w:jc w:val="center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en-US"/>
              </w:rPr>
              <w:t>9</w:t>
            </w:r>
            <w:r>
              <w:rPr>
                <w:rFonts w:ascii="Times New Roman" w:hAnsi="Times New Roman"/>
                <w:i/>
                <w:iCs/>
                <w:sz w:val="24"/>
              </w:rPr>
              <w:t>.1. Содержание варианта решения проблемы</w:t>
            </w:r>
          </w:p>
        </w:tc>
        <w:tc>
          <w:tcPr>
            <w:tcW w:w="6379" w:type="dxa"/>
            <w:gridSpan w:val="3"/>
          </w:tcPr>
          <w:p w:rsidR="00F71837" w:rsidRPr="009F2A1F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Упорядочение размещения нестационарных торговых объектов </w:t>
            </w: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260" w:type="dxa"/>
          </w:tcPr>
          <w:p w:rsidR="00F71837" w:rsidRDefault="00F71837" w:rsidP="00352F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2017 год  - </w:t>
            </w:r>
            <w:r w:rsidR="00352FDE">
              <w:rPr>
                <w:rFonts w:ascii="Times New Roman" w:hAnsi="Times New Roman"/>
                <w:sz w:val="24"/>
              </w:rPr>
              <w:t>101</w:t>
            </w:r>
            <w:r>
              <w:rPr>
                <w:rFonts w:ascii="Times New Roman" w:hAnsi="Times New Roman"/>
                <w:sz w:val="24"/>
              </w:rPr>
              <w:t xml:space="preserve"> нестационарных торговых объектов</w:t>
            </w:r>
          </w:p>
          <w:p w:rsidR="001F41F9" w:rsidRDefault="00006947" w:rsidP="00352FD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 w:rsidR="001F41F9">
              <w:rPr>
                <w:rFonts w:ascii="Times New Roman" w:hAnsi="Times New Roman"/>
                <w:sz w:val="24"/>
              </w:rPr>
              <w:t xml:space="preserve"> год – 106 нестационарных торговых объектов</w:t>
            </w:r>
          </w:p>
          <w:p w:rsidR="001F7A6F" w:rsidRDefault="00006947" w:rsidP="001F7A6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  <w:r w:rsidR="001F7A6F">
              <w:rPr>
                <w:rFonts w:ascii="Times New Roman" w:hAnsi="Times New Roman"/>
                <w:sz w:val="24"/>
              </w:rPr>
              <w:t xml:space="preserve"> год – 107 нестационарных торговых объектов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расходы и доходы потенциальных адресатов регулирования, связанных с введением предлагаемого правового регулирования отсутствуют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9.4. Оценка расходов (доходов) бюджета муниципального образования, связанных с введением предлагаемого правового регулирования</w:t>
            </w:r>
          </w:p>
        </w:tc>
        <w:tc>
          <w:tcPr>
            <w:tcW w:w="3260" w:type="dxa"/>
          </w:tcPr>
          <w:p w:rsidR="00F71837" w:rsidRDefault="00F71837" w:rsidP="000069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Предлагаемый доход муниципального образования </w:t>
            </w:r>
            <w:r w:rsidR="00006947">
              <w:rPr>
                <w:rFonts w:ascii="Times New Roman" w:hAnsi="Times New Roman"/>
                <w:sz w:val="24"/>
              </w:rPr>
              <w:t>– 1601633,47</w:t>
            </w:r>
            <w:r>
              <w:rPr>
                <w:rFonts w:ascii="Times New Roman" w:hAnsi="Times New Roman"/>
                <w:sz w:val="24"/>
              </w:rPr>
              <w:t xml:space="preserve"> руб. Дополнительные расходы отсутствует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2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момента принятия проекта</w:t>
            </w:r>
          </w:p>
        </w:tc>
        <w:tc>
          <w:tcPr>
            <w:tcW w:w="1559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</w:t>
            </w:r>
          </w:p>
        </w:tc>
        <w:tc>
          <w:tcPr>
            <w:tcW w:w="1560" w:type="dxa"/>
          </w:tcPr>
          <w:p w:rsidR="00F71837" w:rsidRDefault="00F71837" w:rsidP="00B448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71837" w:rsidTr="001F41F9">
        <w:tc>
          <w:tcPr>
            <w:tcW w:w="3714" w:type="dxa"/>
          </w:tcPr>
          <w:p w:rsidR="00F71837" w:rsidRDefault="00F71837" w:rsidP="00B44868">
            <w:pPr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9.6. Оценка рисков неблагоприятных последствий</w:t>
            </w:r>
          </w:p>
        </w:tc>
        <w:tc>
          <w:tcPr>
            <w:tcW w:w="6379" w:type="dxa"/>
            <w:gridSpan w:val="3"/>
          </w:tcPr>
          <w:p w:rsidR="00F71837" w:rsidRDefault="00F71837" w:rsidP="00B4486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Риск неблагоприятных последствий отсутствует</w:t>
            </w:r>
          </w:p>
        </w:tc>
      </w:tr>
    </w:tbl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9.7. Обоснование выбора предпочтительного варианта решения выявленной проблемы:</w:t>
      </w:r>
      <w:r w:rsidRPr="00411D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отсутствие иных вариантов.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9.8. </w:t>
      </w:r>
      <w:proofErr w:type="gramStart"/>
      <w:r>
        <w:rPr>
          <w:rFonts w:ascii="Times New Roman" w:hAnsi="Times New Roman"/>
          <w:sz w:val="24"/>
        </w:rPr>
        <w:t>Детальное описание предлагаемого варианта решения проблемы:</w:t>
      </w:r>
      <w:r w:rsidRPr="004668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проект постановления подготовлен в соответствии с Порядком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органами местного самоуправления муниципальных образований Орловской области» утвержденный Приказом департамента сельского </w:t>
      </w:r>
      <w:r>
        <w:rPr>
          <w:rFonts w:ascii="Times New Roman" w:hAnsi="Times New Roman"/>
          <w:sz w:val="24"/>
        </w:rPr>
        <w:lastRenderedPageBreak/>
        <w:t xml:space="preserve">хозяйства Орловской области от </w:t>
      </w:r>
      <w:r w:rsidR="00352FDE" w:rsidRPr="004E46FB">
        <w:rPr>
          <w:rFonts w:ascii="Times New Roman" w:hAnsi="Times New Roman"/>
          <w:sz w:val="24"/>
        </w:rPr>
        <w:t>07 июля 2017г. № 77</w:t>
      </w:r>
      <w:r>
        <w:rPr>
          <w:rFonts w:ascii="Times New Roman" w:hAnsi="Times New Roman"/>
          <w:sz w:val="24"/>
        </w:rPr>
        <w:t>, а также в целях наиболее полного</w:t>
      </w:r>
      <w:proofErr w:type="gramEnd"/>
      <w:r>
        <w:rPr>
          <w:rFonts w:ascii="Times New Roman" w:hAnsi="Times New Roman"/>
          <w:sz w:val="24"/>
        </w:rPr>
        <w:t xml:space="preserve"> удовлетворения п</w:t>
      </w:r>
      <w:r w:rsidR="00352FDE">
        <w:rPr>
          <w:rFonts w:ascii="Times New Roman" w:hAnsi="Times New Roman"/>
          <w:sz w:val="24"/>
        </w:rPr>
        <w:t>окупательского спроса населения.</w:t>
      </w:r>
    </w:p>
    <w:p w:rsidR="00F71837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Проектом постановления предлагается утвердить  Схему размещения нестационарных торговых объектов на территории города Мценска на </w:t>
      </w:r>
      <w:r w:rsidR="00006947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 год, а именно:</w:t>
      </w:r>
    </w:p>
    <w:p w:rsidR="00F71837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предполагаемые к размещению нестационарные торговые объекты;</w:t>
      </w:r>
    </w:p>
    <w:p w:rsidR="00F71837" w:rsidRDefault="00F71837" w:rsidP="00F71837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предполагаемые адреса месторасположения нестационарных торговых объектов.</w:t>
      </w:r>
    </w:p>
    <w:p w:rsidR="00F71837" w:rsidRPr="00352FDE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10.1. Предполагаемая дата вступления в силу нормативного правового акта: - </w:t>
      </w:r>
      <w:r w:rsidR="00352FDE">
        <w:rPr>
          <w:rFonts w:ascii="Times New Roman" w:hAnsi="Times New Roman"/>
          <w:sz w:val="24"/>
        </w:rPr>
        <w:t>01.01.</w:t>
      </w:r>
      <w:r w:rsidR="00006947">
        <w:rPr>
          <w:rFonts w:ascii="Times New Roman" w:hAnsi="Times New Roman"/>
          <w:sz w:val="24"/>
        </w:rPr>
        <w:t>2020</w:t>
      </w:r>
      <w:r>
        <w:rPr>
          <w:rFonts w:ascii="Times New Roman" w:hAnsi="Times New Roman"/>
          <w:sz w:val="24"/>
        </w:rPr>
        <w:t xml:space="preserve">г. 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>
        <w:rPr>
          <w:rFonts w:ascii="Times New Roman" w:hAnsi="Times New Roman"/>
          <w:i/>
          <w:iCs/>
          <w:sz w:val="24"/>
        </w:rPr>
        <w:t>нет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>
        <w:rPr>
          <w:rFonts w:ascii="Times New Roman" w:hAnsi="Times New Roman"/>
          <w:i/>
          <w:iCs/>
          <w:sz w:val="24"/>
        </w:rPr>
        <w:t>нет</w:t>
      </w:r>
      <w:r>
        <w:rPr>
          <w:rFonts w:ascii="Times New Roman" w:hAnsi="Times New Roman"/>
          <w:sz w:val="24"/>
        </w:rPr>
        <w:t>.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10.3.1. Период распространения на ранее возникшие правоотношения 0 дней с момента принятия проекта нормативного правового акта. 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нет.</w:t>
      </w:r>
    </w:p>
    <w:p w:rsidR="00F71837" w:rsidRDefault="00F71837" w:rsidP="00F71837">
      <w:pPr>
        <w:jc w:val="both"/>
        <w:rPr>
          <w:rFonts w:ascii="Times New Roman" w:hAnsi="Times New Roman"/>
          <w:b/>
          <w:bCs/>
          <w:i/>
          <w:iCs/>
          <w:sz w:val="24"/>
        </w:rPr>
      </w:pPr>
    </w:p>
    <w:p w:rsidR="00F71837" w:rsidRPr="00352FDE" w:rsidRDefault="00F71837" w:rsidP="00F71837">
      <w:pPr>
        <w:jc w:val="both"/>
        <w:rPr>
          <w:rFonts w:ascii="Times New Roman" w:hAnsi="Times New Roman"/>
          <w:bCs/>
          <w:i/>
          <w:iCs/>
          <w:sz w:val="24"/>
        </w:rPr>
      </w:pPr>
      <w:r w:rsidRPr="00352FDE">
        <w:rPr>
          <w:rFonts w:ascii="Times New Roman" w:hAnsi="Times New Roman"/>
          <w:bCs/>
          <w:i/>
          <w:iCs/>
          <w:sz w:val="24"/>
        </w:rPr>
        <w:t>Заполняется по итогам проведения публичных обсуждений по проекту нормативного правового акта и сводного отчета:</w:t>
      </w:r>
    </w:p>
    <w:p w:rsidR="00F71837" w:rsidRPr="00352FDE" w:rsidRDefault="00F71837" w:rsidP="00F71837">
      <w:pPr>
        <w:jc w:val="both"/>
        <w:rPr>
          <w:rFonts w:ascii="Times New Roman" w:hAnsi="Times New Roman"/>
          <w:bCs/>
          <w:sz w:val="24"/>
        </w:rPr>
      </w:pPr>
      <w:r w:rsidRPr="00352FDE">
        <w:rPr>
          <w:rFonts w:ascii="Times New Roman" w:hAnsi="Times New Roman"/>
          <w:bCs/>
          <w:sz w:val="24"/>
        </w:rPr>
        <w:t>11. Информация о сроках проведения публичных обсуждений по проекту нормативного правового акта и сводному отчету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11.1. Срок, в течение которого принимались предложения в связи с публичными обсуждениями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"/>
        <w:gridCol w:w="397"/>
        <w:gridCol w:w="255"/>
        <w:gridCol w:w="1247"/>
        <w:gridCol w:w="482"/>
        <w:gridCol w:w="284"/>
        <w:gridCol w:w="749"/>
      </w:tblGrid>
      <w:tr w:rsidR="00F71837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00694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1F7A6F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</w:t>
            </w:r>
            <w:r w:rsidR="00352FDE">
              <w:rPr>
                <w:rFonts w:ascii="Times New Roman" w:hAnsi="Times New Roman"/>
                <w:sz w:val="24"/>
              </w:rPr>
              <w:t>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00694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.;</w:t>
            </w:r>
          </w:p>
        </w:tc>
      </w:tr>
      <w:tr w:rsidR="00F71837" w:rsidTr="00B44868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006947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352FDE" w:rsidP="00B4486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00694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F71837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1417"/>
        <w:gridCol w:w="2438"/>
      </w:tblGrid>
      <w:tr w:rsidR="00F71837" w:rsidTr="00B4486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замечаний и предложений: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837" w:rsidRDefault="00F71837" w:rsidP="00B44868">
            <w:pPr>
              <w:tabs>
                <w:tab w:val="left" w:pos="1191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837" w:rsidRDefault="00F71837" w:rsidP="00B44868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F71837" w:rsidRPr="00DD6C4F" w:rsidRDefault="00F71837" w:rsidP="00F71837">
      <w:pPr>
        <w:spacing w:before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11.3. Полный электронный адрес размещения сводки предложений, поступивших по итогам проведения публичных обсуждений по проекту нормативного правового акта: </w:t>
      </w:r>
      <w:r w:rsidRPr="00DD6C4F">
        <w:rPr>
          <w:rFonts w:ascii="Times New Roman" w:hAnsi="Times New Roman"/>
          <w:sz w:val="24"/>
        </w:rPr>
        <w:t>Сайт администрации города Мценска в сети «</w:t>
      </w:r>
      <w:r>
        <w:rPr>
          <w:rFonts w:ascii="Times New Roman" w:hAnsi="Times New Roman"/>
          <w:sz w:val="24"/>
        </w:rPr>
        <w:t>Интернет»</w:t>
      </w:r>
    </w:p>
    <w:p w:rsidR="00F71837" w:rsidRDefault="00F71837" w:rsidP="00F7183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Приложение. Сводки предложений, поступивших в ходе публичных консультаций, проводившихся в ходе процедуры ОРВ, с указанием сведений об их учете или причинах отклонени</w:t>
      </w:r>
      <w:r w:rsidR="00352FDE"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:  -</w:t>
      </w: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Иные приложения (по усмотрению органа, проводящего оценку регулирующего воздействия):  -</w:t>
      </w:r>
    </w:p>
    <w:p w:rsidR="00F71837" w:rsidRDefault="00F71837" w:rsidP="00F71837">
      <w:pPr>
        <w:rPr>
          <w:rFonts w:ascii="Times New Roman" w:hAnsi="Times New Roman"/>
          <w:sz w:val="24"/>
        </w:rPr>
      </w:pPr>
    </w:p>
    <w:p w:rsidR="00352FDE" w:rsidRDefault="00352FDE" w:rsidP="00F71837">
      <w:pPr>
        <w:rPr>
          <w:rFonts w:ascii="Times New Roman" w:hAnsi="Times New Roman"/>
          <w:sz w:val="24"/>
        </w:rPr>
      </w:pPr>
    </w:p>
    <w:p w:rsidR="00352FDE" w:rsidRDefault="00352FDE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</w:p>
    <w:p w:rsidR="00F71837" w:rsidRDefault="00F7183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комитета по экономике, </w:t>
      </w:r>
    </w:p>
    <w:p w:rsidR="00F71837" w:rsidRDefault="0000694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F71837">
        <w:rPr>
          <w:rFonts w:ascii="Times New Roman" w:hAnsi="Times New Roman"/>
          <w:sz w:val="24"/>
        </w:rPr>
        <w:t>рогнозированию, предпринимательству</w:t>
      </w:r>
    </w:p>
    <w:p w:rsidR="00F71837" w:rsidRDefault="00006947" w:rsidP="00F7183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bookmarkStart w:id="0" w:name="_GoBack"/>
      <w:bookmarkEnd w:id="0"/>
      <w:r w:rsidR="00F71837">
        <w:rPr>
          <w:rFonts w:ascii="Times New Roman" w:hAnsi="Times New Roman"/>
          <w:sz w:val="24"/>
        </w:rPr>
        <w:t xml:space="preserve"> торговле администрации города Мценска</w:t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</w:r>
      <w:r w:rsidR="00F71837">
        <w:rPr>
          <w:rFonts w:ascii="Times New Roman" w:hAnsi="Times New Roman"/>
          <w:sz w:val="24"/>
        </w:rPr>
        <w:tab/>
        <w:t>Е. М. Бычкова</w:t>
      </w:r>
    </w:p>
    <w:p w:rsidR="00F71837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p w:rsidR="00F71837" w:rsidRDefault="00F71837" w:rsidP="00F71837">
      <w:pPr>
        <w:autoSpaceDE w:val="0"/>
        <w:autoSpaceDN w:val="0"/>
        <w:adjustRightInd w:val="0"/>
        <w:jc w:val="right"/>
        <w:rPr>
          <w:rFonts w:ascii="Times New Roman" w:hAnsi="Times New Roman"/>
          <w:bCs/>
          <w:sz w:val="24"/>
        </w:rPr>
      </w:pPr>
    </w:p>
    <w:sectPr w:rsidR="00F71837" w:rsidSect="001F41F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2E"/>
    <w:multiLevelType w:val="multilevel"/>
    <w:tmpl w:val="B5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36217"/>
    <w:multiLevelType w:val="multilevel"/>
    <w:tmpl w:val="934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003D5"/>
    <w:multiLevelType w:val="multilevel"/>
    <w:tmpl w:val="7C34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3A3"/>
    <w:multiLevelType w:val="multilevel"/>
    <w:tmpl w:val="77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6664C"/>
    <w:multiLevelType w:val="multilevel"/>
    <w:tmpl w:val="7D10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02123"/>
    <w:multiLevelType w:val="multilevel"/>
    <w:tmpl w:val="D44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5010F"/>
    <w:multiLevelType w:val="multilevel"/>
    <w:tmpl w:val="B62C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45C23"/>
    <w:multiLevelType w:val="multilevel"/>
    <w:tmpl w:val="D18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557A"/>
    <w:multiLevelType w:val="multilevel"/>
    <w:tmpl w:val="F73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F15D8"/>
    <w:multiLevelType w:val="multilevel"/>
    <w:tmpl w:val="63B2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20B54"/>
    <w:multiLevelType w:val="multilevel"/>
    <w:tmpl w:val="AE54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024A0"/>
    <w:multiLevelType w:val="multilevel"/>
    <w:tmpl w:val="75F4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7A15EA"/>
    <w:multiLevelType w:val="multilevel"/>
    <w:tmpl w:val="AB4E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1E3131"/>
    <w:multiLevelType w:val="multilevel"/>
    <w:tmpl w:val="B2A8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4255A"/>
    <w:multiLevelType w:val="multilevel"/>
    <w:tmpl w:val="2C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A60EE"/>
    <w:multiLevelType w:val="multilevel"/>
    <w:tmpl w:val="CDDC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955C1"/>
    <w:multiLevelType w:val="multilevel"/>
    <w:tmpl w:val="400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4B6FCB"/>
    <w:multiLevelType w:val="multilevel"/>
    <w:tmpl w:val="F85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B21CC5"/>
    <w:multiLevelType w:val="multilevel"/>
    <w:tmpl w:val="D65C1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>
    <w:nsid w:val="632260E3"/>
    <w:multiLevelType w:val="multilevel"/>
    <w:tmpl w:val="7452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FB0C31"/>
    <w:multiLevelType w:val="multilevel"/>
    <w:tmpl w:val="DA7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14417"/>
    <w:multiLevelType w:val="multilevel"/>
    <w:tmpl w:val="AD16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982882"/>
    <w:multiLevelType w:val="multilevel"/>
    <w:tmpl w:val="601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C35D4"/>
    <w:multiLevelType w:val="multilevel"/>
    <w:tmpl w:val="8FB0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CD7E94"/>
    <w:multiLevelType w:val="multilevel"/>
    <w:tmpl w:val="A61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968D1"/>
    <w:multiLevelType w:val="multilevel"/>
    <w:tmpl w:val="AC2A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24161"/>
    <w:multiLevelType w:val="multilevel"/>
    <w:tmpl w:val="BB5A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2"/>
  </w:num>
  <w:num w:numId="3">
    <w:abstractNumId w:val="19"/>
  </w:num>
  <w:num w:numId="4">
    <w:abstractNumId w:val="9"/>
  </w:num>
  <w:num w:numId="5">
    <w:abstractNumId w:val="0"/>
  </w:num>
  <w:num w:numId="6">
    <w:abstractNumId w:val="2"/>
  </w:num>
  <w:num w:numId="7">
    <w:abstractNumId w:val="13"/>
  </w:num>
  <w:num w:numId="8">
    <w:abstractNumId w:val="17"/>
  </w:num>
  <w:num w:numId="9">
    <w:abstractNumId w:val="10"/>
  </w:num>
  <w:num w:numId="10">
    <w:abstractNumId w:val="21"/>
  </w:num>
  <w:num w:numId="11">
    <w:abstractNumId w:val="22"/>
  </w:num>
  <w:num w:numId="12">
    <w:abstractNumId w:val="6"/>
  </w:num>
  <w:num w:numId="13">
    <w:abstractNumId w:val="20"/>
  </w:num>
  <w:num w:numId="14">
    <w:abstractNumId w:val="4"/>
  </w:num>
  <w:num w:numId="15">
    <w:abstractNumId w:val="18"/>
  </w:num>
  <w:num w:numId="16">
    <w:abstractNumId w:val="5"/>
  </w:num>
  <w:num w:numId="17">
    <w:abstractNumId w:val="25"/>
  </w:num>
  <w:num w:numId="18">
    <w:abstractNumId w:val="8"/>
  </w:num>
  <w:num w:numId="19">
    <w:abstractNumId w:val="23"/>
  </w:num>
  <w:num w:numId="20">
    <w:abstractNumId w:val="26"/>
  </w:num>
  <w:num w:numId="21">
    <w:abstractNumId w:val="11"/>
  </w:num>
  <w:num w:numId="22">
    <w:abstractNumId w:val="7"/>
  </w:num>
  <w:num w:numId="23">
    <w:abstractNumId w:val="14"/>
  </w:num>
  <w:num w:numId="24">
    <w:abstractNumId w:val="1"/>
  </w:num>
  <w:num w:numId="25">
    <w:abstractNumId w:val="16"/>
  </w:num>
  <w:num w:numId="26">
    <w:abstractNumId w:val="3"/>
  </w:num>
  <w:num w:numId="2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72"/>
    <w:rsid w:val="00006947"/>
    <w:rsid w:val="00017F71"/>
    <w:rsid w:val="000304F4"/>
    <w:rsid w:val="00031431"/>
    <w:rsid w:val="00043F8B"/>
    <w:rsid w:val="00043F9B"/>
    <w:rsid w:val="00051A72"/>
    <w:rsid w:val="00072314"/>
    <w:rsid w:val="000767FF"/>
    <w:rsid w:val="00077FDF"/>
    <w:rsid w:val="0009156A"/>
    <w:rsid w:val="000C5315"/>
    <w:rsid w:val="000F38BF"/>
    <w:rsid w:val="00100133"/>
    <w:rsid w:val="00102BE9"/>
    <w:rsid w:val="00112B42"/>
    <w:rsid w:val="00116763"/>
    <w:rsid w:val="00122A35"/>
    <w:rsid w:val="00124A7E"/>
    <w:rsid w:val="00136390"/>
    <w:rsid w:val="00152FC1"/>
    <w:rsid w:val="00163A24"/>
    <w:rsid w:val="00165304"/>
    <w:rsid w:val="00172A1B"/>
    <w:rsid w:val="001A4D36"/>
    <w:rsid w:val="001A5FDC"/>
    <w:rsid w:val="001B3A85"/>
    <w:rsid w:val="001B4379"/>
    <w:rsid w:val="001C1598"/>
    <w:rsid w:val="001F41F9"/>
    <w:rsid w:val="001F7A6F"/>
    <w:rsid w:val="00200882"/>
    <w:rsid w:val="0023216F"/>
    <w:rsid w:val="002462A3"/>
    <w:rsid w:val="0025595A"/>
    <w:rsid w:val="002636D3"/>
    <w:rsid w:val="00271EDE"/>
    <w:rsid w:val="002A5C6E"/>
    <w:rsid w:val="002E1A7C"/>
    <w:rsid w:val="002E7D7A"/>
    <w:rsid w:val="002E7EC1"/>
    <w:rsid w:val="002F1277"/>
    <w:rsid w:val="00317ABB"/>
    <w:rsid w:val="00322D86"/>
    <w:rsid w:val="003339DC"/>
    <w:rsid w:val="00336CD9"/>
    <w:rsid w:val="003452F3"/>
    <w:rsid w:val="00352FDE"/>
    <w:rsid w:val="00373779"/>
    <w:rsid w:val="00394A6B"/>
    <w:rsid w:val="00395AE7"/>
    <w:rsid w:val="003D54C1"/>
    <w:rsid w:val="003E59D5"/>
    <w:rsid w:val="00402C04"/>
    <w:rsid w:val="004170F5"/>
    <w:rsid w:val="00421966"/>
    <w:rsid w:val="00424C02"/>
    <w:rsid w:val="00444C4F"/>
    <w:rsid w:val="004462CF"/>
    <w:rsid w:val="004545B2"/>
    <w:rsid w:val="00483B0E"/>
    <w:rsid w:val="00487588"/>
    <w:rsid w:val="004E46FB"/>
    <w:rsid w:val="004F2751"/>
    <w:rsid w:val="004F61E9"/>
    <w:rsid w:val="00507721"/>
    <w:rsid w:val="0051280E"/>
    <w:rsid w:val="00573BE0"/>
    <w:rsid w:val="00601F92"/>
    <w:rsid w:val="006110F4"/>
    <w:rsid w:val="00611C9B"/>
    <w:rsid w:val="00617ABF"/>
    <w:rsid w:val="00624ECC"/>
    <w:rsid w:val="00640E72"/>
    <w:rsid w:val="006573A3"/>
    <w:rsid w:val="0066337C"/>
    <w:rsid w:val="0068249E"/>
    <w:rsid w:val="006B4CE8"/>
    <w:rsid w:val="006C3437"/>
    <w:rsid w:val="006F5A85"/>
    <w:rsid w:val="00704D5C"/>
    <w:rsid w:val="00710800"/>
    <w:rsid w:val="00720691"/>
    <w:rsid w:val="00735DDD"/>
    <w:rsid w:val="007668A9"/>
    <w:rsid w:val="00792BFC"/>
    <w:rsid w:val="00795F15"/>
    <w:rsid w:val="007C58DF"/>
    <w:rsid w:val="007D6A67"/>
    <w:rsid w:val="007E307F"/>
    <w:rsid w:val="007F7D24"/>
    <w:rsid w:val="00826E28"/>
    <w:rsid w:val="00850F0D"/>
    <w:rsid w:val="008562C2"/>
    <w:rsid w:val="00884761"/>
    <w:rsid w:val="00886B8A"/>
    <w:rsid w:val="008A0686"/>
    <w:rsid w:val="008B1F77"/>
    <w:rsid w:val="008C7E4E"/>
    <w:rsid w:val="008D2F64"/>
    <w:rsid w:val="008D391E"/>
    <w:rsid w:val="008E3732"/>
    <w:rsid w:val="009122B1"/>
    <w:rsid w:val="0092589D"/>
    <w:rsid w:val="00927BEF"/>
    <w:rsid w:val="0093560B"/>
    <w:rsid w:val="0093596E"/>
    <w:rsid w:val="009430FD"/>
    <w:rsid w:val="00963E95"/>
    <w:rsid w:val="00975DEE"/>
    <w:rsid w:val="00977137"/>
    <w:rsid w:val="00977C85"/>
    <w:rsid w:val="00997253"/>
    <w:rsid w:val="00997F47"/>
    <w:rsid w:val="009B612F"/>
    <w:rsid w:val="009D3E4F"/>
    <w:rsid w:val="009F56B9"/>
    <w:rsid w:val="00A2169C"/>
    <w:rsid w:val="00A25157"/>
    <w:rsid w:val="00A470DB"/>
    <w:rsid w:val="00A730A9"/>
    <w:rsid w:val="00A74689"/>
    <w:rsid w:val="00A8031D"/>
    <w:rsid w:val="00A942BF"/>
    <w:rsid w:val="00A97C72"/>
    <w:rsid w:val="00AB6AF1"/>
    <w:rsid w:val="00B0231A"/>
    <w:rsid w:val="00B903CB"/>
    <w:rsid w:val="00B94493"/>
    <w:rsid w:val="00BA52B4"/>
    <w:rsid w:val="00BC3251"/>
    <w:rsid w:val="00BE12A8"/>
    <w:rsid w:val="00BE3526"/>
    <w:rsid w:val="00BF311A"/>
    <w:rsid w:val="00C04525"/>
    <w:rsid w:val="00C11D22"/>
    <w:rsid w:val="00C47309"/>
    <w:rsid w:val="00C72772"/>
    <w:rsid w:val="00C857AB"/>
    <w:rsid w:val="00C86730"/>
    <w:rsid w:val="00C936E4"/>
    <w:rsid w:val="00CB545B"/>
    <w:rsid w:val="00D12536"/>
    <w:rsid w:val="00D21E3B"/>
    <w:rsid w:val="00D229A8"/>
    <w:rsid w:val="00D63AD0"/>
    <w:rsid w:val="00D714E7"/>
    <w:rsid w:val="00DA6B02"/>
    <w:rsid w:val="00DB0D9B"/>
    <w:rsid w:val="00DB6E80"/>
    <w:rsid w:val="00DD04EE"/>
    <w:rsid w:val="00DF061E"/>
    <w:rsid w:val="00DF7267"/>
    <w:rsid w:val="00E3163D"/>
    <w:rsid w:val="00E40764"/>
    <w:rsid w:val="00E527C7"/>
    <w:rsid w:val="00E61E4F"/>
    <w:rsid w:val="00E6216B"/>
    <w:rsid w:val="00E746CB"/>
    <w:rsid w:val="00E91695"/>
    <w:rsid w:val="00EA251B"/>
    <w:rsid w:val="00EA2C04"/>
    <w:rsid w:val="00EB0A96"/>
    <w:rsid w:val="00F0480F"/>
    <w:rsid w:val="00F357FB"/>
    <w:rsid w:val="00F3642E"/>
    <w:rsid w:val="00F54138"/>
    <w:rsid w:val="00F60701"/>
    <w:rsid w:val="00F71837"/>
    <w:rsid w:val="00F723EF"/>
    <w:rsid w:val="00F845C3"/>
    <w:rsid w:val="00FA2504"/>
    <w:rsid w:val="00FD3B4E"/>
    <w:rsid w:val="00FE173D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0E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Arial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Arial"/>
      <w:b/>
      <w:bCs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Arial"/>
      <w:b/>
      <w:bCs/>
      <w:kern w:val="0"/>
      <w:sz w:val="24"/>
      <w:lang w:eastAsia="ru-RU"/>
    </w:rPr>
  </w:style>
  <w:style w:type="paragraph" w:styleId="5">
    <w:name w:val="heading 5"/>
    <w:basedOn w:val="a"/>
    <w:link w:val="5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4"/>
    </w:pPr>
    <w:rPr>
      <w:rFonts w:eastAsia="Times New Roman" w:cs="Arial"/>
      <w:b/>
      <w:bCs/>
      <w:kern w:val="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92BFC"/>
    <w:pPr>
      <w:widowControl/>
      <w:suppressAutoHyphens w:val="0"/>
      <w:spacing w:before="100" w:beforeAutospacing="1" w:after="100" w:afterAutospacing="1"/>
      <w:outlineLvl w:val="5"/>
    </w:pPr>
    <w:rPr>
      <w:rFonts w:eastAsia="Times New Roman" w:cs="Arial"/>
      <w:b/>
      <w:bCs/>
      <w:kern w:val="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5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7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5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2BFC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BFC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BFC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BFC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BFC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BFC"/>
    <w:rPr>
      <w:rFonts w:ascii="Arial" w:eastAsia="Times New Roman" w:hAnsi="Arial" w:cs="Arial"/>
      <w:b/>
      <w:bCs/>
      <w:sz w:val="15"/>
      <w:szCs w:val="15"/>
      <w:lang w:eastAsia="ru-RU"/>
    </w:rPr>
  </w:style>
  <w:style w:type="character" w:styleId="a7">
    <w:name w:val="Hyperlink"/>
    <w:basedOn w:val="a0"/>
    <w:uiPriority w:val="99"/>
    <w:unhideWhenUsed/>
    <w:rsid w:val="00792BFC"/>
    <w:rPr>
      <w:color w:val="0000FF"/>
      <w:u w:val="single"/>
    </w:rPr>
  </w:style>
  <w:style w:type="character" w:styleId="a8">
    <w:name w:val="Emphasis"/>
    <w:basedOn w:val="a0"/>
    <w:uiPriority w:val="99"/>
    <w:qFormat/>
    <w:rsid w:val="00792BFC"/>
    <w:rPr>
      <w:i/>
      <w:iCs/>
    </w:rPr>
  </w:style>
  <w:style w:type="paragraph" w:styleId="a9">
    <w:name w:val="Normal (Web)"/>
    <w:basedOn w:val="a"/>
    <w:uiPriority w:val="99"/>
    <w:unhideWhenUsed/>
    <w:rsid w:val="00792BF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">
    <w:name w:val="p"/>
    <w:basedOn w:val="a"/>
    <w:rsid w:val="00051A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photoauthor">
    <w:name w:val="photoauthor"/>
    <w:basedOn w:val="a0"/>
    <w:rsid w:val="00051A72"/>
  </w:style>
  <w:style w:type="character" w:customStyle="1" w:styleId="hl">
    <w:name w:val="hl"/>
    <w:basedOn w:val="a0"/>
    <w:rsid w:val="00031431"/>
  </w:style>
  <w:style w:type="character" w:customStyle="1" w:styleId="prod">
    <w:name w:val="prod"/>
    <w:basedOn w:val="a0"/>
    <w:rsid w:val="00031431"/>
  </w:style>
  <w:style w:type="character" w:customStyle="1" w:styleId="title22">
    <w:name w:val="title22"/>
    <w:basedOn w:val="a0"/>
    <w:rsid w:val="00031431"/>
  </w:style>
  <w:style w:type="character" w:customStyle="1" w:styleId="rcp">
    <w:name w:val="rcp"/>
    <w:basedOn w:val="a0"/>
    <w:rsid w:val="00031431"/>
  </w:style>
  <w:style w:type="character" w:customStyle="1" w:styleId="portion">
    <w:name w:val="portion"/>
    <w:basedOn w:val="a0"/>
    <w:rsid w:val="00FE173D"/>
  </w:style>
  <w:style w:type="character" w:customStyle="1" w:styleId="price1">
    <w:name w:val="price1"/>
    <w:basedOn w:val="a0"/>
    <w:rsid w:val="00C936E4"/>
    <w:rPr>
      <w:rFonts w:ascii="Georgia" w:hAnsi="Georgia" w:hint="default"/>
      <w:sz w:val="30"/>
      <w:szCs w:val="3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36E4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ar1">
    <w:name w:val="star1"/>
    <w:basedOn w:val="a0"/>
    <w:rsid w:val="00C936E4"/>
    <w:rPr>
      <w:color w:val="FF0000"/>
      <w:sz w:val="27"/>
      <w:szCs w:val="27"/>
    </w:rPr>
  </w:style>
  <w:style w:type="character" w:customStyle="1" w:styleId="wpcf7-form-control-wrap">
    <w:name w:val="wpcf7-form-control-wrap"/>
    <w:basedOn w:val="a0"/>
    <w:rsid w:val="00C936E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36E4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36E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">
    <w:name w:val="required"/>
    <w:basedOn w:val="a0"/>
    <w:rsid w:val="00C936E4"/>
  </w:style>
  <w:style w:type="character" w:styleId="HTML">
    <w:name w:val="HTML Code"/>
    <w:basedOn w:val="a0"/>
    <w:uiPriority w:val="99"/>
    <w:semiHidden/>
    <w:unhideWhenUsed/>
    <w:rsid w:val="00C936E4"/>
    <w:rPr>
      <w:rFonts w:ascii="Courier New" w:eastAsia="Times New Roman" w:hAnsi="Courier New" w:cs="Courier New"/>
      <w:sz w:val="20"/>
      <w:szCs w:val="20"/>
    </w:rPr>
  </w:style>
  <w:style w:type="paragraph" w:customStyle="1" w:styleId="itemname">
    <w:name w:val="item_nam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bigprice">
    <w:name w:val="big_price"/>
    <w:basedOn w:val="a"/>
    <w:rsid w:val="00E527C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text-bold">
    <w:name w:val="text-bold"/>
    <w:basedOn w:val="a0"/>
    <w:rsid w:val="00BC3251"/>
  </w:style>
  <w:style w:type="paragraph" w:customStyle="1" w:styleId="argcat">
    <w:name w:val="argcat"/>
    <w:basedOn w:val="a"/>
    <w:rsid w:val="00997F4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ConsPlusNormal">
    <w:name w:val="ConsPlusNormal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ighslide-caption">
    <w:name w:val="highslide-caption"/>
    <w:basedOn w:val="a0"/>
    <w:rsid w:val="002E1A7C"/>
  </w:style>
  <w:style w:type="paragraph" w:customStyle="1" w:styleId="tags">
    <w:name w:val="tags"/>
    <w:basedOn w:val="a"/>
    <w:rsid w:val="00884761"/>
    <w:pPr>
      <w:widowControl/>
      <w:suppressAutoHyphens w:val="0"/>
      <w:spacing w:before="150" w:after="75"/>
    </w:pPr>
    <w:rPr>
      <w:rFonts w:ascii="Times New Roman" w:eastAsia="Times New Roman" w:hAnsi="Times New Roman"/>
      <w:kern w:val="0"/>
      <w:sz w:val="18"/>
      <w:szCs w:val="18"/>
      <w:lang w:eastAsia="ru-RU"/>
    </w:rPr>
  </w:style>
  <w:style w:type="paragraph" w:customStyle="1" w:styleId="11">
    <w:name w:val="Обычный (веб)1"/>
    <w:basedOn w:val="a"/>
    <w:rsid w:val="00444C4F"/>
    <w:pPr>
      <w:widowControl/>
      <w:spacing w:before="280" w:after="280"/>
      <w:jc w:val="both"/>
    </w:pPr>
    <w:rPr>
      <w:rFonts w:ascii="Times New Roman" w:eastAsia="Times New Roman" w:hAnsi="Times New Roman"/>
      <w:kern w:val="0"/>
      <w:sz w:val="24"/>
    </w:rPr>
  </w:style>
  <w:style w:type="paragraph" w:customStyle="1" w:styleId="aa">
    <w:name w:val="Содержимое таблицы"/>
    <w:basedOn w:val="a"/>
    <w:rsid w:val="00444C4F"/>
    <w:pPr>
      <w:widowControl/>
      <w:suppressLineNumbers/>
    </w:pPr>
    <w:rPr>
      <w:rFonts w:ascii="Times New Roman" w:eastAsia="Times New Roman" w:hAnsi="Times New Roman"/>
      <w:kern w:val="0"/>
      <w:sz w:val="24"/>
    </w:rPr>
  </w:style>
  <w:style w:type="paragraph" w:customStyle="1" w:styleId="H1">
    <w:name w:val="H1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1"/>
    </w:pPr>
    <w:rPr>
      <w:rFonts w:ascii="Times New Roman" w:eastAsiaTheme="minorHAnsi" w:hAnsi="Times New Roman"/>
      <w:b/>
      <w:bCs/>
      <w:kern w:val="36"/>
      <w:sz w:val="48"/>
      <w:szCs w:val="48"/>
      <w:lang w:eastAsia="en-US"/>
    </w:rPr>
  </w:style>
  <w:style w:type="paragraph" w:customStyle="1" w:styleId="H2">
    <w:name w:val="H2"/>
    <w:basedOn w:val="a"/>
    <w:next w:val="a"/>
    <w:uiPriority w:val="99"/>
    <w:rsid w:val="009D3E4F"/>
    <w:pPr>
      <w:keepNext/>
      <w:widowControl/>
      <w:suppressAutoHyphens w:val="0"/>
      <w:autoSpaceDE w:val="0"/>
      <w:autoSpaceDN w:val="0"/>
      <w:adjustRightInd w:val="0"/>
      <w:spacing w:before="100" w:after="100"/>
      <w:outlineLvl w:val="2"/>
    </w:pPr>
    <w:rPr>
      <w:rFonts w:ascii="Times New Roman" w:eastAsiaTheme="minorHAnsi" w:hAnsi="Times New Roman"/>
      <w:b/>
      <w:bCs/>
      <w:kern w:val="0"/>
      <w:sz w:val="36"/>
      <w:szCs w:val="36"/>
      <w:lang w:eastAsia="en-US"/>
    </w:rPr>
  </w:style>
  <w:style w:type="character" w:customStyle="1" w:styleId="gltxtsm1">
    <w:name w:val="gl_txtsm1"/>
    <w:basedOn w:val="a0"/>
    <w:rsid w:val="009D3E4F"/>
    <w:rPr>
      <w:sz w:val="20"/>
      <w:szCs w:val="20"/>
    </w:rPr>
  </w:style>
  <w:style w:type="character" w:customStyle="1" w:styleId="ditagmnu1">
    <w:name w:val="di_tag_mnu1"/>
    <w:basedOn w:val="a0"/>
    <w:rsid w:val="009D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92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268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5749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6738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6982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0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82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5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8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4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80678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3363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4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31427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3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47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63833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49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67587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52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011763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8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6375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4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632506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516865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1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235831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9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20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75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03819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72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348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3841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30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9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428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17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307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7235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1879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9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4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72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1341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12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86080">
                                  <w:blockQuote w:val="1"/>
                                  <w:marLeft w:val="720"/>
                                  <w:marRight w:val="720"/>
                                  <w:marTop w:val="6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40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496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66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475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89387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</w:div>
                                <w:div w:id="27086726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ashed" w:sz="6" w:space="26" w:color="DADADA"/>
                                    <w:right w:val="none" w:sz="0" w:space="0" w:color="auto"/>
                                  </w:divBdr>
                                  <w:divsChild>
                                    <w:div w:id="162137860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990165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3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6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9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89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9845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5040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6775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8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66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33276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2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81871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1844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8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34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4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5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24" w:space="0" w:color="EEEEEE"/>
                    <w:bottom w:val="none" w:sz="0" w:space="0" w:color="auto"/>
                    <w:right w:val="dotted" w:sz="24" w:space="0" w:color="EEEEEE"/>
                  </w:divBdr>
                  <w:divsChild>
                    <w:div w:id="12739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84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8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4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6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7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564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1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739467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8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31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78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52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82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778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279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6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55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522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916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006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7335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6401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41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115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6436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1102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021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1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8461">
          <w:marLeft w:val="45"/>
          <w:marRight w:val="45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128">
                  <w:marLeft w:val="105"/>
                  <w:marRight w:val="10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085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5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9360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711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0715">
                              <w:marLeft w:val="3300"/>
                              <w:marRight w:val="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2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18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9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980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39170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28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8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1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8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91630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88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D15203"/>
                                <w:bottom w:val="none" w:sz="0" w:space="0" w:color="auto"/>
                                <w:right w:val="single" w:sz="12" w:space="0" w:color="D15203"/>
                              </w:divBdr>
                              <w:divsChild>
                                <w:div w:id="1163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3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29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0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6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4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72665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9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02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632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900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0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97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984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420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144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859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3238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7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9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87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888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797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7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335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29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79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91670">
                                  <w:marLeft w:val="0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87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1792167905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  <w:div w:id="27952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9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337630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3" w:color="D2D2D2"/>
                                        <w:left w:val="single" w:sz="6" w:space="0" w:color="D2D2D2"/>
                                        <w:bottom w:val="single" w:sz="6" w:space="3" w:color="D2D2D2"/>
                                        <w:right w:val="single" w:sz="6" w:space="0" w:color="D2D2D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8504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23" w:color="FFFFFF"/>
            <w:right w:val="single" w:sz="48" w:space="0" w:color="FFFFFF"/>
          </w:divBdr>
          <w:divsChild>
            <w:div w:id="13902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55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0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72847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814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295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7743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0536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4873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36217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7647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287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41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755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8878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78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22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4106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24529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70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09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52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6282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86051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75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6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7995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2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7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6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29785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63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5321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4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7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5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93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371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439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95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91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76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030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51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00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586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0293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751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689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5010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279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5" w:color="B2B2B2"/>
                                                                                                    <w:left w:val="single" w:sz="6" w:space="5" w:color="B2B2B2"/>
                                                                                                    <w:bottom w:val="single" w:sz="6" w:space="0" w:color="B2B2B2"/>
                                                                                                    <w:right w:val="single" w:sz="6" w:space="5" w:color="B2B2B2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2934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36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6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0228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116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0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20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93271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21592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00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8266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095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5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07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72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80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8367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B0BDCC"/>
                                    <w:left w:val="single" w:sz="6" w:space="0" w:color="B0BDCC"/>
                                    <w:bottom w:val="single" w:sz="6" w:space="0" w:color="B0BDCC"/>
                                    <w:right w:val="single" w:sz="6" w:space="0" w:color="B0BDCC"/>
                                  </w:divBdr>
                                  <w:divsChild>
                                    <w:div w:id="62608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9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5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0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46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681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2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1" w:color="E05C38"/>
                        <w:left w:val="single" w:sz="12" w:space="11" w:color="E05C38"/>
                        <w:bottom w:val="single" w:sz="12" w:space="11" w:color="E05C38"/>
                        <w:right w:val="single" w:sz="12" w:space="11" w:color="E05C38"/>
                      </w:divBdr>
                    </w:div>
                  </w:divsChild>
                </w:div>
              </w:divsChild>
            </w:div>
          </w:divsChild>
        </w:div>
      </w:divsChild>
    </w:div>
    <w:div w:id="12305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2760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671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3610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0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8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20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16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28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90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5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8188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333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5598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28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104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665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270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2359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04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155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26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5341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4425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5243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4960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8445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69882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1156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13848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5019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913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103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724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3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75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8645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27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11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10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4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2830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8378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887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6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32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2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01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10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87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27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399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911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42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184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78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378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2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792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0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17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469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292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57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724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0151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326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404413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3769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895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656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796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1369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7791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491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8697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01347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1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6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48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9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66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708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  <w:div w:id="1935741722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  <w:divsChild>
            <w:div w:id="1570846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4161">
          <w:marLeft w:val="0"/>
          <w:marRight w:val="0"/>
          <w:marTop w:val="0"/>
          <w:marBottom w:val="150"/>
          <w:divBdr>
            <w:top w:val="single" w:sz="6" w:space="0" w:color="DADADA"/>
            <w:left w:val="single" w:sz="6" w:space="0" w:color="DADADA"/>
            <w:bottom w:val="single" w:sz="6" w:space="0" w:color="DADADA"/>
            <w:right w:val="single" w:sz="6" w:space="0" w:color="DADADA"/>
          </w:divBdr>
        </w:div>
      </w:divsChild>
    </w:div>
    <w:div w:id="14434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869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81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7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3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529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69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84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738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6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425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ECECE"/>
                          </w:divBdr>
                          <w:divsChild>
                            <w:div w:id="200076323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22855">
                                      <w:marLeft w:val="42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3223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70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4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699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FEFEF"/>
            <w:bottom w:val="none" w:sz="0" w:space="0" w:color="auto"/>
            <w:right w:val="single" w:sz="18" w:space="0" w:color="EFEFEF"/>
          </w:divBdr>
          <w:divsChild>
            <w:div w:id="17506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ACACA"/>
                        <w:right w:val="none" w:sz="0" w:space="0" w:color="auto"/>
                      </w:divBdr>
                    </w:div>
                    <w:div w:id="15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AC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39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059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31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67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7824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02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603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6E3232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89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95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1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002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8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5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26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43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77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00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045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729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97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514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015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4091">
                  <w:marLeft w:val="0"/>
                  <w:marRight w:val="6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70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300"/>
                                      <w:divBdr>
                                        <w:top w:val="single" w:sz="6" w:space="12" w:color="auto"/>
                                        <w:left w:val="single" w:sz="48" w:space="24" w:color="auto"/>
                                        <w:bottom w:val="single" w:sz="6" w:space="0" w:color="auto"/>
                                        <w:right w:val="single" w:sz="6" w:space="24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9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9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8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3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99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86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81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9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7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0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2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7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13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0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4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76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3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18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7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308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2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3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9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17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0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9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0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2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11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35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13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2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5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28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3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0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7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21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6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6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362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4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86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25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0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9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46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926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8889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134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2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28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93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3317">
                  <w:marLeft w:val="397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520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424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09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5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1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13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5775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17359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61457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768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7475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8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5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64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5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CECE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5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1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2E2E2"/>
                                        <w:right w:val="none" w:sz="0" w:space="0" w:color="auto"/>
                                      </w:divBdr>
                                    </w:div>
                                    <w:div w:id="141724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9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7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113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62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5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2014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57994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14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9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1091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2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7993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7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549722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19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55533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9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869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689712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264411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64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07132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03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615946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4502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27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1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9630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1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7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8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0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86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99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522">
                      <w:marLeft w:val="-7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9060">
                          <w:marLeft w:val="4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67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96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5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514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89145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531457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41187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94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2797042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88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e-econ2011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105E-A9D3-4839-A254-458E54A8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7</cp:revision>
  <cp:lastPrinted>2016-08-31T07:46:00Z</cp:lastPrinted>
  <dcterms:created xsi:type="dcterms:W3CDTF">2017-06-19T07:47:00Z</dcterms:created>
  <dcterms:modified xsi:type="dcterms:W3CDTF">2019-11-08T06:30:00Z</dcterms:modified>
</cp:coreProperties>
</file>