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D6" w:rsidRPr="00601722" w:rsidRDefault="00AC05D6" w:rsidP="001132F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</w:t>
      </w:r>
      <w:r w:rsidRPr="00601722">
        <w:rPr>
          <w:b/>
          <w:sz w:val="24"/>
          <w:szCs w:val="24"/>
          <w:lang w:val="ru-RU"/>
        </w:rPr>
        <w:t>Протокол соревнований</w:t>
      </w: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Муниципального этапа «Президентские спортивные игры»</w:t>
      </w: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Плавание эстафета 4х50 м   девушки  2005-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  <w:lang w:val="ru-RU"/>
          </w:rPr>
          <w:t>2006 г</w:t>
        </w:r>
      </w:smartTag>
      <w:r>
        <w:rPr>
          <w:sz w:val="24"/>
          <w:szCs w:val="24"/>
          <w:lang w:val="ru-RU"/>
        </w:rPr>
        <w:t>.р.</w:t>
      </w:r>
    </w:p>
    <w:p w:rsidR="00AC05D6" w:rsidRDefault="00AC05D6" w:rsidP="001132F6">
      <w:pPr>
        <w:rPr>
          <w:sz w:val="24"/>
          <w:szCs w:val="24"/>
          <w:lang w:val="ru-RU"/>
        </w:rPr>
      </w:pP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Дата : 12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  <w:lang w:val="ru-RU"/>
          </w:rPr>
          <w:t>2018 г</w:t>
        </w:r>
      </w:smartTag>
      <w:r>
        <w:rPr>
          <w:sz w:val="24"/>
          <w:szCs w:val="24"/>
          <w:lang w:val="ru-RU"/>
        </w:rPr>
        <w:t>.</w:t>
      </w: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Место проведения: «ДЮСШ» г.Мценска</w:t>
      </w: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AC05D6" w:rsidRPr="001132F6" w:rsidRDefault="00AC05D6">
      <w:pPr>
        <w:rPr>
          <w:lang w:val="ru-RU"/>
        </w:rPr>
      </w:pPr>
    </w:p>
    <w:tbl>
      <w:tblPr>
        <w:tblW w:w="6480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211"/>
        <w:gridCol w:w="1215"/>
        <w:gridCol w:w="1500"/>
        <w:gridCol w:w="975"/>
      </w:tblGrid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№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Фамилия Имя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Команда школы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Результат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место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Каза</w:t>
            </w:r>
            <w:r w:rsidRPr="00BE2EE8">
              <w:rPr>
                <w:lang w:val="ru-RU"/>
              </w:rPr>
              <w:t>кова Лера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3:05.00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Кузина Полина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Платонова Алиса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Хромова Дарья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rPr>
          <w:trHeight w:val="327"/>
        </w:trPr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Туляева Мария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3:55.9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Тихонова Катя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Зомолотова Дарина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Тарасова Алина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Козеева Валерия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4:09.36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Марфина Полина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Рудик Ксения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Куликова Софья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Фурсова Елизовета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4:35.98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Заика Валерия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Олонцева Полина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Глыбина Анна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Чебану Анастасия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6:07.45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Ивуть Доминика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Шмогуненко Лиза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Куницына Саша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Антонова Настя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4:11.5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6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Городничева Ирина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Позняк Алена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Степанова Лиза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6480" w:type="dxa"/>
            <w:gridSpan w:val="5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Савина Елена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5:05.77</w:t>
            </w: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7</w:t>
            </w: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Дороднова Дарья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Пушкина Ольга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  <w:tr w:rsidR="00AC05D6" w:rsidRPr="00BE2EE8" w:rsidTr="00BE2EE8">
        <w:tc>
          <w:tcPr>
            <w:tcW w:w="579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Придальная Настя</w:t>
            </w:r>
          </w:p>
        </w:tc>
        <w:tc>
          <w:tcPr>
            <w:tcW w:w="1215" w:type="dxa"/>
          </w:tcPr>
          <w:p w:rsidR="00AC05D6" w:rsidRPr="00BE2EE8" w:rsidRDefault="00AC05D6" w:rsidP="00BE2EE8">
            <w:pPr>
              <w:widowControl w:val="0"/>
              <w:jc w:val="center"/>
              <w:rPr>
                <w:lang w:val="ru-RU"/>
              </w:rPr>
            </w:pPr>
            <w:r w:rsidRPr="00BE2EE8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AC05D6" w:rsidRPr="00BE2EE8" w:rsidRDefault="00AC05D6" w:rsidP="00BE2EE8">
            <w:pPr>
              <w:widowControl w:val="0"/>
              <w:jc w:val="center"/>
            </w:pPr>
          </w:p>
        </w:tc>
      </w:tr>
    </w:tbl>
    <w:p w:rsidR="00AC05D6" w:rsidRDefault="00AC05D6">
      <w:bookmarkStart w:id="0" w:name="_GoBack"/>
      <w:bookmarkEnd w:id="0"/>
    </w:p>
    <w:p w:rsidR="00AC05D6" w:rsidRDefault="00AC05D6"/>
    <w:p w:rsidR="00AC05D6" w:rsidRDefault="00AC05D6"/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судья :                             Распопов П.А.</w:t>
      </w:r>
    </w:p>
    <w:p w:rsidR="00AC05D6" w:rsidRDefault="00AC05D6" w:rsidP="001132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секретарь :                         Семенова О.В.</w:t>
      </w:r>
    </w:p>
    <w:p w:rsidR="00AC05D6" w:rsidRPr="001132F6" w:rsidRDefault="00AC05D6">
      <w:pPr>
        <w:rPr>
          <w:lang w:val="ru-RU"/>
        </w:rPr>
      </w:pPr>
    </w:p>
    <w:p w:rsidR="00AC05D6" w:rsidRPr="001132F6" w:rsidRDefault="00AC05D6">
      <w:pPr>
        <w:rPr>
          <w:lang w:val="ru-RU"/>
        </w:rPr>
      </w:pPr>
    </w:p>
    <w:p w:rsidR="00AC05D6" w:rsidRPr="001132F6" w:rsidRDefault="00AC05D6">
      <w:pPr>
        <w:rPr>
          <w:lang w:val="ru-RU"/>
        </w:rPr>
      </w:pPr>
    </w:p>
    <w:p w:rsidR="00AC05D6" w:rsidRPr="001132F6" w:rsidRDefault="00AC05D6">
      <w:pPr>
        <w:rPr>
          <w:lang w:val="ru-RU"/>
        </w:rPr>
      </w:pPr>
    </w:p>
    <w:p w:rsidR="00AC05D6" w:rsidRPr="001132F6" w:rsidRDefault="00AC05D6">
      <w:pPr>
        <w:rPr>
          <w:lang w:val="ru-RU"/>
        </w:rPr>
      </w:pPr>
    </w:p>
    <w:sectPr w:rsidR="00AC05D6" w:rsidRPr="001132F6" w:rsidSect="001132F6">
      <w:pgSz w:w="11906" w:h="16838"/>
      <w:pgMar w:top="567" w:right="179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6D3C70"/>
    <w:rsid w:val="001132F6"/>
    <w:rsid w:val="00601722"/>
    <w:rsid w:val="0070439F"/>
    <w:rsid w:val="007B1FA4"/>
    <w:rsid w:val="00AC05D6"/>
    <w:rsid w:val="00BE2EE8"/>
    <w:rsid w:val="03FB2DD7"/>
    <w:rsid w:val="11FC7BED"/>
    <w:rsid w:val="191C0081"/>
    <w:rsid w:val="1C6D3C70"/>
    <w:rsid w:val="28AE0E8D"/>
    <w:rsid w:val="2FB93FFD"/>
    <w:rsid w:val="30904A54"/>
    <w:rsid w:val="3D003A9A"/>
    <w:rsid w:val="40884591"/>
    <w:rsid w:val="40DD5E0E"/>
    <w:rsid w:val="4A03682A"/>
    <w:rsid w:val="5507054E"/>
    <w:rsid w:val="562A65E9"/>
    <w:rsid w:val="73742238"/>
    <w:rsid w:val="768B2F4A"/>
    <w:rsid w:val="7F58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9F"/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39F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163</Words>
  <Characters>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Директор</cp:lastModifiedBy>
  <cp:revision>2</cp:revision>
  <dcterms:created xsi:type="dcterms:W3CDTF">2018-02-07T09:04:00Z</dcterms:created>
  <dcterms:modified xsi:type="dcterms:W3CDTF">2018-06-06T08:54:00Z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